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18"/>
          <w:szCs w:val="18"/>
          <w:u w:val="none"/>
        </w:rPr>
      </w:pPr>
      <w:bookmarkStart w:id="0" w:name="_GoBack"/>
      <w:r>
        <w:rPr>
          <w:rFonts w:hint="eastAsia" w:ascii="宋体" w:hAnsi="宋体" w:eastAsia="宋体" w:cs="宋体"/>
          <w:sz w:val="18"/>
          <w:szCs w:val="18"/>
          <w:u w:val="none"/>
        </w:rPr>
        <w:t>泗水县城区学校公开选调教师简章</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ascii="仿宋_GB2312" w:hAnsi="Calibri" w:eastAsia="仿宋_GB2312" w:cs="仿宋_GB2312"/>
          <w:b/>
          <w:kern w:val="2"/>
          <w:sz w:val="32"/>
          <w:szCs w:val="32"/>
          <w:u w:val="none"/>
          <w:lang w:val="en-US" w:eastAsia="zh-CN" w:bidi="ar"/>
        </w:rPr>
        <w:t>为缓解城区中小学教师缺编问题，经县政府同意，决定面向全县农村中小学公开选调部分教师到城区学校任教。</w:t>
      </w:r>
    </w:p>
    <w:p>
      <w:pPr>
        <w:keepNext w:val="0"/>
        <w:keepLines w:val="0"/>
        <w:widowControl/>
        <w:suppressLineNumbers w:val="0"/>
        <w:spacing w:before="0" w:beforeAutospacing="0" w:after="0" w:afterAutospacing="0" w:line="480" w:lineRule="auto"/>
        <w:ind w:left="0" w:right="0" w:firstLine="643" w:firstLineChars="200"/>
        <w:jc w:val="left"/>
        <w:rPr>
          <w:rFonts w:hint="eastAsia" w:ascii="黑体" w:hAnsi="Calibri" w:eastAsia="黑体" w:cs="黑体"/>
          <w:b/>
          <w:kern w:val="2"/>
          <w:sz w:val="32"/>
          <w:szCs w:val="32"/>
          <w:u w:val="none"/>
        </w:rPr>
      </w:pPr>
      <w:r>
        <w:rPr>
          <w:rFonts w:ascii="黑体" w:hAnsi="宋体" w:eastAsia="黑体" w:cs="黑体"/>
          <w:b/>
          <w:kern w:val="2"/>
          <w:sz w:val="32"/>
          <w:szCs w:val="32"/>
          <w:u w:val="none"/>
          <w:lang w:val="en-US" w:eastAsia="zh-CN" w:bidi="ar"/>
        </w:rPr>
        <w:t>一、选派计划</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共85名，具体计划见《泗水县城区学校公开选调教师职位表》（附件1）。</w:t>
      </w:r>
    </w:p>
    <w:p>
      <w:pPr>
        <w:keepNext w:val="0"/>
        <w:keepLines w:val="0"/>
        <w:widowControl/>
        <w:suppressLineNumbers w:val="0"/>
        <w:spacing w:before="0" w:beforeAutospacing="0" w:after="0" w:afterAutospacing="0" w:line="480" w:lineRule="auto"/>
        <w:ind w:left="0" w:right="0" w:firstLine="643" w:firstLineChars="200"/>
        <w:jc w:val="left"/>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二、选派条件</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1.坚持四项基本原则，忠诚党的教育事业，爱岗敬业，品行端正，身心健康，遵纪守法；</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2.我县农村中小学在编在岗教师，农村中小学的范围：各镇小学、初中和泗河、济河2个街道的非城区学校；</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3.初中具备本科及以上学历和初级中学及以上教师资格，小学具备专科及以上学历和小学及以上教师资格；</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3.年龄在50周岁以下（1967年8月31日以后出生），在农村工作满5年（2012年9月15日前参加工作）；</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4.近三年，年度考核均为合格及以上等次，且综合量化考核成绩的名次在本镇街（学校）处于中上游位次（前40%）；否则不得报考；</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hint="default" w:ascii="仿宋_GB2312" w:hAnsi="宋体" w:eastAsia="仿宋_GB2312" w:cs="仿宋_GB2312"/>
          <w:b/>
          <w:kern w:val="2"/>
          <w:sz w:val="32"/>
          <w:szCs w:val="32"/>
          <w:u w:val="none"/>
          <w:lang w:val="en-US" w:eastAsia="zh-CN" w:bidi="ar"/>
        </w:rPr>
        <w:t>5.近三年所任教学段学科与报考学段学科须一致。</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ascii="楷体_GB2312" w:hAnsi="宋体" w:eastAsia="楷体_GB2312" w:cs="楷体_GB2312"/>
          <w:b/>
          <w:kern w:val="2"/>
          <w:sz w:val="32"/>
          <w:szCs w:val="32"/>
          <w:u w:val="none"/>
          <w:lang w:val="en-US" w:eastAsia="zh-CN" w:bidi="ar"/>
        </w:rPr>
        <w:t>6.不得报考的情形：</w:t>
      </w:r>
      <w:r>
        <w:rPr>
          <w:rFonts w:ascii="仿宋_GB2312" w:hAnsi="仿宋_GB2312" w:eastAsia="仿宋_GB2312" w:cs="仿宋_GB2312"/>
          <w:b/>
          <w:kern w:val="2"/>
          <w:sz w:val="32"/>
          <w:szCs w:val="32"/>
          <w:u w:val="none"/>
          <w:lang w:val="en-US" w:eastAsia="zh-CN" w:bidi="ar"/>
        </w:rPr>
        <w:t></w:t>
      </w:r>
      <w:r>
        <w:rPr>
          <w:rFonts w:hint="default" w:ascii="仿宋_GB2312" w:hAnsi="宋体" w:eastAsia="仿宋_GB2312" w:cs="仿宋_GB2312"/>
          <w:b/>
          <w:kern w:val="2"/>
          <w:sz w:val="32"/>
          <w:szCs w:val="32"/>
          <w:u w:val="none"/>
          <w:lang w:val="en-US" w:eastAsia="zh-CN" w:bidi="ar"/>
        </w:rPr>
        <w:t>因违反师德或违规违纪受到处理，未解除或者解除不满一年的；具有《山东省教育厅山东省人力资源和社会保障厅关于进一步加强中小学教师考核工作的指导意见》（</w:t>
      </w:r>
      <w:r>
        <w:rPr>
          <w:rFonts w:hint="default" w:ascii="仿宋_GB2312" w:hAnsi="Calibri" w:eastAsia="仿宋_GB2312" w:cs="仿宋_GB2312"/>
          <w:b/>
          <w:kern w:val="2"/>
          <w:sz w:val="32"/>
          <w:szCs w:val="32"/>
          <w:u w:val="none"/>
          <w:lang w:val="en-US" w:eastAsia="zh-CN" w:bidi="ar"/>
        </w:rPr>
        <w:t>鲁教师发〔2015〕4号</w:t>
      </w:r>
      <w:r>
        <w:rPr>
          <w:rFonts w:hint="default" w:ascii="仿宋_GB2312" w:hAnsi="宋体" w:eastAsia="仿宋_GB2312" w:cs="仿宋_GB2312"/>
          <w:b/>
          <w:kern w:val="2"/>
          <w:sz w:val="32"/>
          <w:szCs w:val="32"/>
          <w:u w:val="none"/>
          <w:lang w:val="en-US" w:eastAsia="zh-CN" w:bidi="ar"/>
        </w:rPr>
        <w:t>）规定的年度考核不合格的情况。</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ascii="仿宋_GB2312" w:hAnsi="仿宋_GB2312" w:eastAsia="仿宋_GB2312" w:cs="仿宋_GB2312"/>
          <w:b/>
          <w:kern w:val="2"/>
          <w:sz w:val="32"/>
          <w:szCs w:val="32"/>
          <w:u w:val="none"/>
          <w:lang w:val="en-US" w:eastAsia="zh-CN" w:bidi="ar"/>
        </w:rPr>
        <w:t>‚</w:t>
      </w:r>
      <w:r>
        <w:rPr>
          <w:rFonts w:hint="default" w:ascii="仿宋_GB2312" w:hAnsi="宋体" w:eastAsia="仿宋_GB2312" w:cs="仿宋_GB2312"/>
          <w:b/>
          <w:kern w:val="2"/>
          <w:sz w:val="32"/>
          <w:szCs w:val="32"/>
          <w:u w:val="none"/>
          <w:lang w:val="en-US" w:eastAsia="zh-CN" w:bidi="ar"/>
        </w:rPr>
        <w:t>选调的学科在镇街（学校）内属缺编严重的学科，一旦任课教师选调进城则无法调剂上课，该镇街（学校）任教该学科的教师不得报考。</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宋体" w:eastAsia="仿宋_GB2312" w:cs="仿宋_GB2312"/>
          <w:b/>
          <w:kern w:val="2"/>
          <w:sz w:val="32"/>
          <w:szCs w:val="32"/>
          <w:u w:val="none"/>
        </w:rPr>
      </w:pPr>
      <w:r>
        <w:rPr>
          <w:rFonts w:ascii="仿宋_GB2312" w:hAnsi="仿宋_GB2312" w:eastAsia="仿宋_GB2312" w:cs="仿宋_GB2312"/>
          <w:b/>
          <w:kern w:val="2"/>
          <w:sz w:val="32"/>
          <w:szCs w:val="32"/>
          <w:u w:val="none"/>
          <w:lang w:val="en-US" w:eastAsia="zh-CN" w:bidi="ar"/>
        </w:rPr>
        <w:t>ƒ</w:t>
      </w:r>
      <w:r>
        <w:rPr>
          <w:rFonts w:hint="default" w:ascii="仿宋_GB2312" w:hAnsi="宋体" w:eastAsia="仿宋_GB2312" w:cs="仿宋_GB2312"/>
          <w:b/>
          <w:kern w:val="2"/>
          <w:sz w:val="32"/>
          <w:szCs w:val="32"/>
          <w:u w:val="none"/>
          <w:lang w:val="en-US" w:eastAsia="zh-CN" w:bidi="ar"/>
        </w:rPr>
        <w:t>年度综合量化考核处罚结果未兑现完毕的。</w:t>
      </w:r>
    </w:p>
    <w:p>
      <w:pPr>
        <w:keepNext w:val="0"/>
        <w:keepLines w:val="0"/>
        <w:widowControl/>
        <w:suppressLineNumbers w:val="0"/>
        <w:spacing w:before="0" w:beforeAutospacing="0" w:after="0" w:afterAutospacing="0" w:line="480" w:lineRule="auto"/>
        <w:ind w:left="0" w:right="0" w:firstLine="643" w:firstLineChars="200"/>
        <w:jc w:val="left"/>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三、报名和资格审查</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报名时间：2017年8月4日—6日   上午9:00—12:00</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                                 下午14:00—18:00</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报名地点：县教育和体育局三楼大会议室</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县教体局抽调人员对报名人员进行资格审查。报名人员须现场提供以下材料：二代身份证、毕业证、教师资格证原件及复印件，考核手册、近期免冠同底版正面二寸彩色照片3张，《2017年泗水县公开选调教师报名登记表》（附件2）。</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报名结束后，对报名人数与选调计划数达不到3:1的职位，计划选调1人的，取消该职位；计划选调2人（含）以上的，按规定的比例相应核减选调人数。核减或取消的选调计划经县教体局研究并报县政府同意后可进行调剂，调剂结果面向社会公布。</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资格审查贯穿公开选调工作的全过程。任何一个环节发现不符合报名条件的，随时取消选调资格。</w:t>
      </w:r>
    </w:p>
    <w:p>
      <w:pPr>
        <w:keepNext w:val="0"/>
        <w:keepLines w:val="0"/>
        <w:widowControl/>
        <w:suppressLineNumbers w:val="0"/>
        <w:spacing w:before="0" w:beforeAutospacing="0" w:after="0" w:afterAutospacing="0" w:line="480" w:lineRule="auto"/>
        <w:ind w:left="0" w:right="0" w:firstLine="643" w:firstLineChars="200"/>
        <w:jc w:val="left"/>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选调办法和相关规定</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楷体_GB2312" w:hAnsi="宋体" w:eastAsia="楷体_GB2312" w:cs="楷体_GB2312"/>
          <w:b/>
          <w:kern w:val="2"/>
          <w:sz w:val="32"/>
          <w:szCs w:val="32"/>
          <w:u w:val="none"/>
          <w:lang w:val="en-US" w:eastAsia="zh-CN" w:bidi="ar"/>
        </w:rPr>
        <w:t>1.</w:t>
      </w:r>
      <w:r>
        <w:rPr>
          <w:rFonts w:hint="default" w:ascii="仿宋_GB2312" w:hAnsi="Calibri" w:eastAsia="仿宋_GB2312" w:cs="仿宋_GB2312"/>
          <w:b/>
          <w:color w:val="000000"/>
          <w:kern w:val="2"/>
          <w:sz w:val="32"/>
          <w:szCs w:val="32"/>
          <w:u w:val="none"/>
          <w:lang w:val="en-US" w:eastAsia="zh-CN" w:bidi="ar"/>
        </w:rPr>
        <w:t>选调采用笔试、面试和相关条件量化赋分综合考评、择优选调的办法进行。</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Calibri" w:hAnsi="Calibri" w:eastAsia="仿宋_GB2312" w:cs="仿宋_GB2312"/>
          <w:b/>
          <w:color w:val="000000"/>
          <w:kern w:val="2"/>
          <w:sz w:val="32"/>
          <w:szCs w:val="32"/>
          <w:u w:val="none"/>
          <w:lang w:val="en-US" w:eastAsia="zh-CN" w:bidi="ar"/>
        </w:rPr>
        <w:t>2.</w:t>
      </w:r>
      <w:r>
        <w:rPr>
          <w:rFonts w:hint="default" w:ascii="仿宋_GB2312" w:hAnsi="Calibri" w:eastAsia="仿宋_GB2312" w:cs="仿宋_GB2312"/>
          <w:b/>
          <w:color w:val="000000"/>
          <w:kern w:val="2"/>
          <w:sz w:val="32"/>
          <w:szCs w:val="32"/>
          <w:u w:val="none"/>
          <w:lang w:val="en-US" w:eastAsia="zh-CN" w:bidi="ar"/>
        </w:rPr>
        <w:t>笔试成绩占</w:t>
      </w:r>
      <w:r>
        <w:rPr>
          <w:rFonts w:hint="default" w:ascii="Calibri" w:hAnsi="Calibri" w:eastAsia="仿宋_GB2312" w:cs="Calibri"/>
          <w:b/>
          <w:color w:val="000000"/>
          <w:kern w:val="2"/>
          <w:sz w:val="32"/>
          <w:szCs w:val="32"/>
          <w:u w:val="none"/>
          <w:lang w:val="en-US" w:eastAsia="zh-CN" w:bidi="ar"/>
        </w:rPr>
        <w:t>25%</w:t>
      </w:r>
      <w:r>
        <w:rPr>
          <w:rFonts w:hint="default" w:ascii="仿宋_GB2312" w:hAnsi="Calibri" w:eastAsia="仿宋_GB2312" w:cs="仿宋_GB2312"/>
          <w:b/>
          <w:color w:val="000000"/>
          <w:kern w:val="2"/>
          <w:sz w:val="32"/>
          <w:szCs w:val="32"/>
          <w:u w:val="none"/>
          <w:lang w:val="en-US" w:eastAsia="zh-CN" w:bidi="ar"/>
        </w:rPr>
        <w:t>。</w:t>
      </w:r>
      <w:r>
        <w:rPr>
          <w:rFonts w:hint="default" w:ascii="仿宋_GB2312" w:hAnsi="Calibri" w:eastAsia="仿宋_GB2312" w:cs="仿宋_GB2312"/>
          <w:b/>
          <w:kern w:val="2"/>
          <w:sz w:val="32"/>
          <w:szCs w:val="32"/>
          <w:u w:val="none"/>
          <w:lang w:val="en-US" w:eastAsia="zh-CN" w:bidi="ar"/>
        </w:rPr>
        <w:t>采取百分制，按统一考试、统一标准、统一阅卷的方式进行，内容包括教育学、心理学、教育法规政策、师德师风等教育专业知识（占30%）和本学科知识（占70%），满分100分。</w:t>
      </w:r>
    </w:p>
    <w:p>
      <w:pPr>
        <w:keepNext w:val="0"/>
        <w:keepLines w:val="0"/>
        <w:widowControl/>
        <w:suppressLineNumbers w:val="0"/>
        <w:spacing w:before="0" w:beforeAutospacing="0" w:after="0" w:afterAutospacing="0" w:line="480" w:lineRule="auto"/>
        <w:ind w:left="0" w:right="0" w:firstLine="643" w:firstLineChars="200"/>
        <w:jc w:val="left"/>
        <w:textAlignment w:val="baseline"/>
        <w:rPr>
          <w:rFonts w:hint="default" w:ascii="仿宋_GB2312" w:hAnsi="Calibri" w:eastAsia="仿宋_GB2312" w:cs="仿宋_GB2312"/>
          <w:b/>
          <w:kern w:val="2"/>
          <w:sz w:val="32"/>
          <w:szCs w:val="32"/>
          <w:u w:val="none"/>
          <w:vertAlign w:val="baseline"/>
        </w:rPr>
      </w:pPr>
      <w:r>
        <w:rPr>
          <w:rFonts w:hint="default" w:ascii="仿宋_GB2312" w:hAnsi="Calibri" w:eastAsia="仿宋_GB2312" w:cs="仿宋_GB2312"/>
          <w:b/>
          <w:kern w:val="2"/>
          <w:sz w:val="32"/>
          <w:szCs w:val="32"/>
          <w:u w:val="none"/>
          <w:vertAlign w:val="baseline"/>
          <w:lang w:val="en-US" w:eastAsia="zh-CN" w:bidi="ar"/>
        </w:rPr>
        <w:t>笔试时间：2017年8月10日上午9:00—11:00</w:t>
      </w:r>
    </w:p>
    <w:p>
      <w:pPr>
        <w:keepNext w:val="0"/>
        <w:keepLines w:val="0"/>
        <w:widowControl/>
        <w:suppressLineNumbers w:val="0"/>
        <w:spacing w:before="0" w:beforeAutospacing="0" w:after="0" w:afterAutospacing="0" w:line="480" w:lineRule="auto"/>
        <w:ind w:left="0" w:right="0" w:firstLine="643" w:firstLineChars="200"/>
        <w:jc w:val="left"/>
        <w:textAlignment w:val="baseline"/>
        <w:rPr>
          <w:rFonts w:hint="default" w:ascii="仿宋_GB2312" w:hAnsi="Calibri" w:eastAsia="仿宋_GB2312" w:cs="仿宋_GB2312"/>
          <w:b/>
          <w:kern w:val="2"/>
          <w:sz w:val="32"/>
          <w:szCs w:val="32"/>
          <w:u w:val="none"/>
          <w:vertAlign w:val="baseline"/>
        </w:rPr>
      </w:pPr>
      <w:r>
        <w:rPr>
          <w:rFonts w:hint="default" w:ascii="仿宋_GB2312" w:hAnsi="Calibri" w:eastAsia="仿宋_GB2312" w:cs="仿宋_GB2312"/>
          <w:b/>
          <w:kern w:val="2"/>
          <w:sz w:val="32"/>
          <w:szCs w:val="32"/>
          <w:u w:val="none"/>
          <w:vertAlign w:val="baseline"/>
          <w:lang w:val="en-US" w:eastAsia="zh-CN" w:bidi="ar"/>
        </w:rPr>
        <w:t>笔试地点以《笔试准考证》为准。</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Calibri" w:hAnsi="Calibri" w:eastAsia="仿宋_GB2312" w:cs="仿宋_GB2312"/>
          <w:b/>
          <w:color w:val="000000"/>
          <w:kern w:val="2"/>
          <w:sz w:val="32"/>
          <w:szCs w:val="32"/>
          <w:u w:val="none"/>
          <w:lang w:val="en-US" w:eastAsia="zh-CN" w:bidi="ar"/>
        </w:rPr>
        <w:t>3.</w:t>
      </w:r>
      <w:r>
        <w:rPr>
          <w:rFonts w:hint="default" w:ascii="仿宋_GB2312" w:hAnsi="Calibri" w:eastAsia="仿宋_GB2312" w:cs="仿宋_GB2312"/>
          <w:b/>
          <w:color w:val="000000"/>
          <w:kern w:val="2"/>
          <w:sz w:val="32"/>
          <w:szCs w:val="32"/>
          <w:u w:val="none"/>
          <w:lang w:val="en-US" w:eastAsia="zh-CN" w:bidi="ar"/>
        </w:rPr>
        <w:t>面试成绩占</w:t>
      </w:r>
      <w:r>
        <w:rPr>
          <w:rFonts w:hint="default" w:ascii="Calibri" w:hAnsi="Calibri" w:eastAsia="仿宋_GB2312" w:cs="Calibri"/>
          <w:b/>
          <w:color w:val="000000"/>
          <w:kern w:val="2"/>
          <w:sz w:val="32"/>
          <w:szCs w:val="32"/>
          <w:u w:val="none"/>
          <w:lang w:val="en-US" w:eastAsia="zh-CN" w:bidi="ar"/>
        </w:rPr>
        <w:t>25%</w:t>
      </w:r>
      <w:r>
        <w:rPr>
          <w:rFonts w:hint="default" w:ascii="仿宋_GB2312" w:hAnsi="Calibri" w:eastAsia="仿宋_GB2312" w:cs="仿宋_GB2312"/>
          <w:b/>
          <w:color w:val="000000"/>
          <w:kern w:val="2"/>
          <w:sz w:val="32"/>
          <w:szCs w:val="32"/>
          <w:u w:val="none"/>
          <w:lang w:val="en-US" w:eastAsia="zh-CN" w:bidi="ar"/>
        </w:rPr>
        <w:t>。</w:t>
      </w:r>
      <w:r>
        <w:rPr>
          <w:rFonts w:hint="default" w:ascii="仿宋_GB2312" w:hAnsi="Calibri" w:eastAsia="仿宋_GB2312" w:cs="仿宋_GB2312"/>
          <w:b/>
          <w:kern w:val="2"/>
          <w:sz w:val="32"/>
          <w:szCs w:val="32"/>
          <w:u w:val="none"/>
          <w:lang w:val="en-US" w:eastAsia="zh-CN" w:bidi="ar"/>
        </w:rPr>
        <w:t>根据笔试成绩和选调计划按3:1（超过10人的岗位按2:1）的比例由高分到低分依次确定面试人选。</w:t>
      </w:r>
      <w:r>
        <w:rPr>
          <w:rFonts w:hint="default" w:ascii="仿宋_GB2312" w:hAnsi="Calibri" w:eastAsia="仿宋_GB2312" w:cs="仿宋_GB2312"/>
          <w:b/>
          <w:color w:val="000000"/>
          <w:kern w:val="2"/>
          <w:sz w:val="32"/>
          <w:szCs w:val="32"/>
          <w:u w:val="none"/>
          <w:lang w:val="en-US" w:eastAsia="zh-CN" w:bidi="ar"/>
        </w:rPr>
        <w:t>采取百分制，聘请外地评委，参照教师资格面试的形式进行。</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仿宋_GB2312" w:hAnsi="Calibri" w:eastAsia="仿宋_GB2312" w:cs="仿宋_GB2312"/>
          <w:b/>
          <w:color w:val="000000"/>
          <w:kern w:val="2"/>
          <w:sz w:val="32"/>
          <w:szCs w:val="32"/>
          <w:u w:val="none"/>
          <w:lang w:val="en-US" w:eastAsia="zh-CN" w:bidi="ar"/>
        </w:rPr>
        <w:t>面试时间、地点另行发布。</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Calibri" w:hAnsi="Calibri" w:eastAsia="仿宋_GB2312" w:cs="仿宋_GB2312"/>
          <w:b/>
          <w:color w:val="000000"/>
          <w:kern w:val="2"/>
          <w:sz w:val="32"/>
          <w:szCs w:val="32"/>
          <w:u w:val="none"/>
          <w:lang w:val="en-US" w:eastAsia="zh-CN" w:bidi="ar"/>
        </w:rPr>
        <w:t>4.</w:t>
      </w:r>
      <w:r>
        <w:rPr>
          <w:rFonts w:hint="default" w:ascii="仿宋_GB2312" w:hAnsi="Calibri" w:eastAsia="仿宋_GB2312" w:cs="仿宋_GB2312"/>
          <w:b/>
          <w:color w:val="000000"/>
          <w:kern w:val="2"/>
          <w:sz w:val="32"/>
          <w:szCs w:val="32"/>
          <w:u w:val="none"/>
          <w:lang w:val="en-US" w:eastAsia="zh-CN" w:bidi="ar"/>
        </w:rPr>
        <w:t>相关条件量化赋分占</w:t>
      </w:r>
      <w:r>
        <w:rPr>
          <w:rFonts w:hint="default" w:ascii="Calibri" w:hAnsi="Calibri" w:eastAsia="仿宋_GB2312" w:cs="Calibri"/>
          <w:b/>
          <w:color w:val="000000"/>
          <w:kern w:val="2"/>
          <w:sz w:val="32"/>
          <w:szCs w:val="32"/>
          <w:u w:val="none"/>
          <w:lang w:val="en-US" w:eastAsia="zh-CN" w:bidi="ar"/>
        </w:rPr>
        <w:t>50%</w:t>
      </w:r>
      <w:r>
        <w:rPr>
          <w:rFonts w:hint="default" w:ascii="仿宋_GB2312" w:hAnsi="Calibri" w:eastAsia="仿宋_GB2312" w:cs="仿宋_GB2312"/>
          <w:b/>
          <w:color w:val="000000"/>
          <w:kern w:val="2"/>
          <w:sz w:val="32"/>
          <w:szCs w:val="32"/>
          <w:u w:val="none"/>
          <w:lang w:val="en-US" w:eastAsia="zh-CN" w:bidi="ar"/>
        </w:rPr>
        <w:t>。赋分标准如下：</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ascii="楷体_GB2312" w:hAnsi="Calibri" w:eastAsia="楷体_GB2312" w:cs="Wingdings"/>
          <w:b/>
          <w:color w:val="000000"/>
          <w:kern w:val="2"/>
          <w:sz w:val="32"/>
          <w:szCs w:val="32"/>
          <w:u w:val="none"/>
          <w:lang w:val="en-US" w:eastAsia="zh-CN" w:bidi="ar"/>
        </w:rPr>
        <w:t></w:t>
      </w:r>
      <w:r>
        <w:rPr>
          <w:rFonts w:hint="default" w:ascii="楷体_GB2312" w:hAnsi="Calibri" w:eastAsia="楷体_GB2312" w:cs="楷体_GB2312"/>
          <w:b/>
          <w:color w:val="000000"/>
          <w:kern w:val="2"/>
          <w:sz w:val="32"/>
          <w:szCs w:val="32"/>
          <w:u w:val="none"/>
          <w:lang w:val="en-US" w:eastAsia="zh-CN" w:bidi="ar"/>
        </w:rPr>
        <w:t>工作年限赋分</w:t>
      </w:r>
      <w:r>
        <w:rPr>
          <w:rFonts w:hint="default" w:ascii="仿宋_GB2312" w:hAnsi="Calibri" w:eastAsia="仿宋_GB2312" w:cs="仿宋_GB2312"/>
          <w:b/>
          <w:color w:val="000000"/>
          <w:kern w:val="2"/>
          <w:sz w:val="32"/>
          <w:szCs w:val="32"/>
          <w:u w:val="none"/>
          <w:lang w:val="en-US" w:eastAsia="zh-CN" w:bidi="ar"/>
        </w:rPr>
        <w:t>。在农村学校工作每满</w:t>
      </w:r>
      <w:r>
        <w:rPr>
          <w:rFonts w:hint="default" w:ascii="Calibri" w:hAnsi="Calibri" w:eastAsia="仿宋_GB2312" w:cs="仿宋_GB2312"/>
          <w:b/>
          <w:color w:val="000000"/>
          <w:kern w:val="2"/>
          <w:sz w:val="32"/>
          <w:szCs w:val="32"/>
          <w:u w:val="none"/>
          <w:lang w:val="en-US" w:eastAsia="zh-CN" w:bidi="ar"/>
        </w:rPr>
        <w:t>1</w:t>
      </w:r>
      <w:r>
        <w:rPr>
          <w:rFonts w:hint="default" w:ascii="仿宋_GB2312" w:hAnsi="Calibri" w:eastAsia="仿宋_GB2312" w:cs="仿宋_GB2312"/>
          <w:b/>
          <w:color w:val="000000"/>
          <w:kern w:val="2"/>
          <w:sz w:val="32"/>
          <w:szCs w:val="32"/>
          <w:u w:val="none"/>
          <w:lang w:val="en-US" w:eastAsia="zh-CN" w:bidi="ar"/>
        </w:rPr>
        <w:t>年（量化考核成绩须在本镇街（学校）名列前</w:t>
      </w:r>
      <w:r>
        <w:rPr>
          <w:rFonts w:hint="default" w:ascii="Calibri" w:hAnsi="Calibri" w:eastAsia="仿宋_GB2312" w:cs="Calibri"/>
          <w:b/>
          <w:color w:val="000000"/>
          <w:kern w:val="2"/>
          <w:sz w:val="32"/>
          <w:szCs w:val="32"/>
          <w:u w:val="none"/>
          <w:lang w:val="en-US" w:eastAsia="zh-CN" w:bidi="ar"/>
        </w:rPr>
        <w:t>40%</w:t>
      </w:r>
      <w:r>
        <w:rPr>
          <w:rFonts w:hint="default" w:ascii="仿宋_GB2312" w:hAnsi="Calibri" w:eastAsia="仿宋_GB2312" w:cs="仿宋_GB2312"/>
          <w:b/>
          <w:color w:val="000000"/>
          <w:kern w:val="2"/>
          <w:sz w:val="32"/>
          <w:szCs w:val="32"/>
          <w:u w:val="none"/>
          <w:lang w:val="en-US" w:eastAsia="zh-CN" w:bidi="ar"/>
        </w:rPr>
        <w:t>，否则不予计算农村工作年限）加</w:t>
      </w:r>
      <w:r>
        <w:rPr>
          <w:rFonts w:hint="default" w:ascii="Calibri" w:hAnsi="Calibri" w:eastAsia="仿宋_GB2312" w:cs="Calibri"/>
          <w:b/>
          <w:color w:val="000000"/>
          <w:kern w:val="2"/>
          <w:sz w:val="32"/>
          <w:szCs w:val="32"/>
          <w:u w:val="none"/>
          <w:lang w:val="en-US" w:eastAsia="zh-CN" w:bidi="ar"/>
        </w:rPr>
        <w:t>1</w:t>
      </w:r>
      <w:r>
        <w:rPr>
          <w:rFonts w:hint="default" w:ascii="仿宋_GB2312" w:hAnsi="Calibri" w:eastAsia="仿宋_GB2312" w:cs="仿宋_GB2312"/>
          <w:b/>
          <w:color w:val="000000"/>
          <w:kern w:val="2"/>
          <w:sz w:val="32"/>
          <w:szCs w:val="32"/>
          <w:u w:val="none"/>
          <w:lang w:val="en-US" w:eastAsia="zh-CN" w:bidi="ar"/>
        </w:rPr>
        <w:t>分，满分</w:t>
      </w:r>
      <w:r>
        <w:rPr>
          <w:rFonts w:hint="default" w:ascii="Calibri" w:hAnsi="Calibri" w:eastAsia="仿宋_GB2312" w:cs="Calibri"/>
          <w:b/>
          <w:color w:val="000000"/>
          <w:kern w:val="2"/>
          <w:sz w:val="32"/>
          <w:szCs w:val="32"/>
          <w:u w:val="none"/>
          <w:lang w:val="en-US" w:eastAsia="zh-CN" w:bidi="ar"/>
        </w:rPr>
        <w:t>15</w:t>
      </w:r>
      <w:r>
        <w:rPr>
          <w:rFonts w:hint="default" w:ascii="仿宋_GB2312" w:hAnsi="Calibri" w:eastAsia="仿宋_GB2312" w:cs="仿宋_GB2312"/>
          <w:b/>
          <w:color w:val="000000"/>
          <w:kern w:val="2"/>
          <w:sz w:val="32"/>
          <w:szCs w:val="32"/>
          <w:u w:val="none"/>
          <w:lang w:val="en-US" w:eastAsia="zh-CN" w:bidi="ar"/>
        </w:rPr>
        <w:t>分。</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楷体_GB2312" w:hAnsi="Calibri" w:eastAsia="楷体_GB2312" w:cs="Wingdings"/>
          <w:b/>
          <w:color w:val="000000"/>
          <w:kern w:val="2"/>
          <w:sz w:val="32"/>
          <w:szCs w:val="32"/>
          <w:u w:val="none"/>
          <w:lang w:val="en-US" w:eastAsia="zh-CN" w:bidi="ar"/>
        </w:rPr>
        <w:t>‚</w:t>
      </w:r>
      <w:r>
        <w:rPr>
          <w:rFonts w:hint="default" w:ascii="楷体_GB2312" w:hAnsi="Calibri" w:eastAsia="楷体_GB2312" w:cs="楷体_GB2312"/>
          <w:b/>
          <w:color w:val="000000"/>
          <w:kern w:val="2"/>
          <w:sz w:val="32"/>
          <w:szCs w:val="32"/>
          <w:u w:val="none"/>
          <w:lang w:val="en-US" w:eastAsia="zh-CN" w:bidi="ar"/>
        </w:rPr>
        <w:t>年度考核赋分。</w:t>
      </w:r>
      <w:r>
        <w:rPr>
          <w:rFonts w:hint="default" w:ascii="仿宋_GB2312" w:hAnsi="Calibri" w:eastAsia="仿宋_GB2312" w:cs="仿宋_GB2312"/>
          <w:b/>
          <w:color w:val="000000"/>
          <w:kern w:val="2"/>
          <w:sz w:val="32"/>
          <w:szCs w:val="32"/>
          <w:u w:val="none"/>
          <w:lang w:val="en-US" w:eastAsia="zh-CN" w:bidi="ar"/>
        </w:rPr>
        <w:t>近五年，年度考核受县委、县政府嘉奖</w:t>
      </w:r>
      <w:r>
        <w:rPr>
          <w:rFonts w:hint="default" w:ascii="Calibri" w:hAnsi="Calibri" w:eastAsia="仿宋_GB2312" w:cs="仿宋_GB2312"/>
          <w:b/>
          <w:color w:val="000000"/>
          <w:kern w:val="2"/>
          <w:sz w:val="32"/>
          <w:szCs w:val="32"/>
          <w:u w:val="none"/>
          <w:lang w:val="en-US" w:eastAsia="zh-CN" w:bidi="ar"/>
        </w:rPr>
        <w:t>1</w:t>
      </w:r>
      <w:r>
        <w:rPr>
          <w:rFonts w:hint="default" w:ascii="仿宋_GB2312" w:hAnsi="Calibri" w:eastAsia="仿宋_GB2312" w:cs="仿宋_GB2312"/>
          <w:b/>
          <w:color w:val="000000"/>
          <w:kern w:val="2"/>
          <w:sz w:val="32"/>
          <w:szCs w:val="32"/>
          <w:u w:val="none"/>
          <w:lang w:val="en-US" w:eastAsia="zh-CN" w:bidi="ar"/>
        </w:rPr>
        <w:t>次加</w:t>
      </w:r>
      <w:r>
        <w:rPr>
          <w:rFonts w:hint="default" w:ascii="Calibri" w:hAnsi="Calibri" w:eastAsia="仿宋_GB2312" w:cs="Calibri"/>
          <w:b/>
          <w:color w:val="000000"/>
          <w:kern w:val="2"/>
          <w:sz w:val="32"/>
          <w:szCs w:val="32"/>
          <w:u w:val="none"/>
          <w:lang w:val="en-US" w:eastAsia="zh-CN" w:bidi="ar"/>
        </w:rPr>
        <w:t>1</w:t>
      </w:r>
      <w:r>
        <w:rPr>
          <w:rFonts w:hint="default" w:ascii="仿宋_GB2312" w:hAnsi="Calibri" w:eastAsia="仿宋_GB2312" w:cs="仿宋_GB2312"/>
          <w:b/>
          <w:color w:val="000000"/>
          <w:kern w:val="2"/>
          <w:sz w:val="32"/>
          <w:szCs w:val="32"/>
          <w:u w:val="none"/>
          <w:lang w:val="en-US" w:eastAsia="zh-CN" w:bidi="ar"/>
        </w:rPr>
        <w:t>分，满分</w:t>
      </w:r>
      <w:r>
        <w:rPr>
          <w:rFonts w:hint="default" w:ascii="Calibri" w:hAnsi="Calibri" w:eastAsia="仿宋_GB2312" w:cs="仿宋_GB2312"/>
          <w:b/>
          <w:color w:val="000000"/>
          <w:kern w:val="2"/>
          <w:sz w:val="32"/>
          <w:szCs w:val="32"/>
          <w:u w:val="none"/>
          <w:lang w:val="en-US" w:eastAsia="zh-CN" w:bidi="ar"/>
        </w:rPr>
        <w:t>5</w:t>
      </w:r>
      <w:r>
        <w:rPr>
          <w:rFonts w:hint="default" w:ascii="仿宋_GB2312" w:hAnsi="Calibri" w:eastAsia="仿宋_GB2312" w:cs="仿宋_GB2312"/>
          <w:b/>
          <w:color w:val="000000"/>
          <w:kern w:val="2"/>
          <w:sz w:val="32"/>
          <w:szCs w:val="32"/>
          <w:u w:val="none"/>
          <w:lang w:val="en-US" w:eastAsia="zh-CN" w:bidi="ar"/>
        </w:rPr>
        <w:t>分。</w:t>
      </w:r>
    </w:p>
    <w:p>
      <w:pPr>
        <w:keepNext w:val="0"/>
        <w:keepLines w:val="0"/>
        <w:widowControl/>
        <w:suppressLineNumbers w:val="0"/>
        <w:spacing w:before="0" w:beforeAutospacing="0" w:after="0" w:afterAutospacing="0" w:line="480" w:lineRule="auto"/>
        <w:ind w:left="0" w:right="0" w:firstLine="643" w:firstLineChars="200"/>
        <w:jc w:val="left"/>
        <w:rPr>
          <w:rFonts w:hint="default" w:ascii="Calibri" w:hAnsi="Calibri" w:eastAsia="仿宋_GB2312" w:cs="仿宋_GB2312"/>
          <w:b/>
          <w:color w:val="000000"/>
          <w:kern w:val="2"/>
          <w:sz w:val="32"/>
          <w:szCs w:val="32"/>
          <w:u w:val="none"/>
        </w:rPr>
      </w:pPr>
      <w:r>
        <w:rPr>
          <w:rFonts w:hint="default" w:ascii="楷体_GB2312" w:hAnsi="Calibri" w:eastAsia="楷体_GB2312" w:cs="Wingdings"/>
          <w:b/>
          <w:color w:val="000000"/>
          <w:kern w:val="2"/>
          <w:sz w:val="32"/>
          <w:szCs w:val="32"/>
          <w:u w:val="none"/>
          <w:lang w:val="en-US" w:eastAsia="zh-CN" w:bidi="ar"/>
        </w:rPr>
        <w:t>ƒ</w:t>
      </w:r>
      <w:r>
        <w:rPr>
          <w:rFonts w:hint="default" w:ascii="楷体_GB2312" w:hAnsi="Calibri" w:eastAsia="楷体_GB2312" w:cs="楷体_GB2312"/>
          <w:b/>
          <w:color w:val="000000"/>
          <w:kern w:val="2"/>
          <w:sz w:val="32"/>
          <w:szCs w:val="32"/>
          <w:u w:val="none"/>
          <w:lang w:val="en-US" w:eastAsia="zh-CN" w:bidi="ar"/>
        </w:rPr>
        <w:t>工作业绩荣誉赋分</w:t>
      </w:r>
      <w:r>
        <w:rPr>
          <w:rFonts w:hint="default" w:ascii="仿宋_GB2312" w:hAnsi="Calibri" w:eastAsia="仿宋_GB2312" w:cs="仿宋_GB2312"/>
          <w:b/>
          <w:color w:val="000000"/>
          <w:kern w:val="2"/>
          <w:sz w:val="32"/>
          <w:szCs w:val="32"/>
          <w:u w:val="none"/>
          <w:lang w:val="en-US" w:eastAsia="zh-CN" w:bidi="ar"/>
        </w:rPr>
        <w:t>。</w:t>
      </w:r>
    </w:p>
    <w:tbl>
      <w:tblPr>
        <w:tblW w:w="7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2425"/>
        <w:gridCol w:w="1623"/>
        <w:gridCol w:w="1250"/>
        <w:gridCol w:w="1249"/>
        <w:gridCol w:w="12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554"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国家级</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省级</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市级</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县级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4"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优秀教师（劳动模范）</w:t>
            </w: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20</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15</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10</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4"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师德类奖项</w:t>
            </w: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12</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9</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6</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4"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班主任类奖项</w:t>
            </w: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12</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9</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6</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4"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教学能手</w:t>
            </w: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12</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9</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2" w:hRule="atLeast"/>
        </w:trPr>
        <w:tc>
          <w:tcPr>
            <w:tcW w:w="242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优质课类</w:t>
            </w:r>
          </w:p>
        </w:tc>
        <w:tc>
          <w:tcPr>
            <w:tcW w:w="162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12</w:t>
            </w:r>
          </w:p>
        </w:tc>
        <w:tc>
          <w:tcPr>
            <w:tcW w:w="1250"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9</w:t>
            </w:r>
          </w:p>
        </w:tc>
        <w:tc>
          <w:tcPr>
            <w:tcW w:w="1249"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6</w:t>
            </w:r>
          </w:p>
        </w:tc>
        <w:tc>
          <w:tcPr>
            <w:tcW w:w="125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color w:val="000000"/>
                <w:kern w:val="2"/>
                <w:sz w:val="28"/>
                <w:szCs w:val="28"/>
                <w:u w:val="none"/>
                <w:bdr w:val="none" w:color="auto" w:sz="0" w:space="0"/>
              </w:rPr>
            </w:pPr>
            <w:r>
              <w:rPr>
                <w:rFonts w:hint="default" w:ascii="仿宋_GB2312" w:hAnsi="Calibri" w:eastAsia="仿宋_GB2312" w:cs="仿宋_GB2312"/>
                <w:b/>
                <w:color w:val="000000"/>
                <w:kern w:val="2"/>
                <w:sz w:val="28"/>
                <w:szCs w:val="28"/>
                <w:u w:val="none"/>
                <w:bdr w:val="none" w:color="auto" w:sz="0" w:space="0"/>
                <w:lang w:val="en-US" w:eastAsia="zh-CN" w:bidi="ar"/>
              </w:rPr>
              <w:t>3</w:t>
            </w:r>
          </w:p>
        </w:tc>
      </w:tr>
    </w:tbl>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仿宋_GB2312" w:hAnsi="Calibri" w:eastAsia="仿宋_GB2312" w:cs="仿宋_GB2312"/>
          <w:b/>
          <w:color w:val="000000"/>
          <w:kern w:val="2"/>
          <w:sz w:val="32"/>
          <w:szCs w:val="32"/>
          <w:u w:val="none"/>
          <w:lang w:val="en-US" w:eastAsia="zh-CN" w:bidi="ar"/>
        </w:rPr>
        <w:t>以上项目同一类别的奖项不重复累计加分，其他奖项不予参照加分。</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仿宋_GB2312" w:hAnsi="宋体" w:eastAsia="仿宋_GB2312" w:cs="仿宋_GB2312"/>
          <w:b/>
          <w:color w:val="000000"/>
          <w:kern w:val="2"/>
          <w:sz w:val="32"/>
          <w:szCs w:val="32"/>
          <w:u w:val="none"/>
          <w:lang w:val="en-US" w:eastAsia="zh-CN" w:bidi="ar"/>
        </w:rPr>
        <w:t>④教学成果加分。</w:t>
      </w:r>
      <w:r>
        <w:rPr>
          <w:rFonts w:hint="default" w:ascii="仿宋_GB2312" w:hAnsi="Calibri" w:eastAsia="仿宋_GB2312" w:cs="仿宋_GB2312"/>
          <w:b/>
          <w:color w:val="000000"/>
          <w:kern w:val="2"/>
          <w:sz w:val="32"/>
          <w:szCs w:val="32"/>
          <w:u w:val="none"/>
          <w:lang w:val="en-US" w:eastAsia="zh-CN" w:bidi="ar"/>
        </w:rPr>
        <w:t>近五年，取得一次市级教学先进个人加</w:t>
      </w:r>
      <w:r>
        <w:rPr>
          <w:rFonts w:hint="default" w:ascii="Calibri" w:hAnsi="Calibri" w:eastAsia="仿宋_GB2312" w:cs="仿宋_GB2312"/>
          <w:b/>
          <w:color w:val="000000"/>
          <w:kern w:val="2"/>
          <w:sz w:val="32"/>
          <w:szCs w:val="32"/>
          <w:u w:val="none"/>
          <w:lang w:val="en-US" w:eastAsia="zh-CN" w:bidi="ar"/>
        </w:rPr>
        <w:t>3</w:t>
      </w:r>
      <w:r>
        <w:rPr>
          <w:rFonts w:hint="default" w:ascii="仿宋_GB2312" w:hAnsi="Calibri" w:eastAsia="仿宋_GB2312" w:cs="仿宋_GB2312"/>
          <w:b/>
          <w:color w:val="000000"/>
          <w:kern w:val="2"/>
          <w:sz w:val="32"/>
          <w:szCs w:val="32"/>
          <w:u w:val="none"/>
          <w:lang w:val="en-US" w:eastAsia="zh-CN" w:bidi="ar"/>
        </w:rPr>
        <w:t>分，取得一次县级教学先进个人加</w:t>
      </w:r>
      <w:r>
        <w:rPr>
          <w:rFonts w:hint="default" w:ascii="Calibri" w:hAnsi="Calibri" w:eastAsia="仿宋_GB2312" w:cs="Calibri"/>
          <w:b/>
          <w:color w:val="000000"/>
          <w:kern w:val="2"/>
          <w:sz w:val="32"/>
          <w:szCs w:val="32"/>
          <w:u w:val="none"/>
          <w:lang w:val="en-US" w:eastAsia="zh-CN" w:bidi="ar"/>
        </w:rPr>
        <w:t>2</w:t>
      </w:r>
      <w:r>
        <w:rPr>
          <w:rFonts w:hint="default" w:ascii="仿宋_GB2312" w:hAnsi="Calibri" w:eastAsia="仿宋_GB2312" w:cs="仿宋_GB2312"/>
          <w:b/>
          <w:color w:val="000000"/>
          <w:kern w:val="2"/>
          <w:sz w:val="32"/>
          <w:szCs w:val="32"/>
          <w:u w:val="none"/>
          <w:lang w:val="en-US" w:eastAsia="zh-CN" w:bidi="ar"/>
        </w:rPr>
        <w:t>分；每年按最高级别加一次分，各年度可累计加分，最高不超过</w:t>
      </w:r>
      <w:r>
        <w:rPr>
          <w:rFonts w:hint="default" w:ascii="Calibri" w:hAnsi="Calibri" w:eastAsia="仿宋_GB2312" w:cs="仿宋_GB2312"/>
          <w:b/>
          <w:color w:val="000000"/>
          <w:kern w:val="2"/>
          <w:sz w:val="32"/>
          <w:szCs w:val="32"/>
          <w:u w:val="none"/>
          <w:lang w:val="en-US" w:eastAsia="zh-CN" w:bidi="ar"/>
        </w:rPr>
        <w:t>10</w:t>
      </w:r>
      <w:r>
        <w:rPr>
          <w:rFonts w:hint="default" w:ascii="仿宋_GB2312" w:hAnsi="Calibri" w:eastAsia="仿宋_GB2312" w:cs="仿宋_GB2312"/>
          <w:b/>
          <w:color w:val="000000"/>
          <w:kern w:val="2"/>
          <w:sz w:val="32"/>
          <w:szCs w:val="32"/>
          <w:u w:val="none"/>
          <w:lang w:val="en-US" w:eastAsia="zh-CN" w:bidi="ar"/>
        </w:rPr>
        <w:t>分。</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楷体_GB2312" w:hAnsi="Calibri" w:eastAsia="楷体_GB2312" w:cs="楷体_GB2312"/>
          <w:b/>
          <w:color w:val="000000"/>
          <w:kern w:val="2"/>
          <w:sz w:val="32"/>
          <w:szCs w:val="32"/>
          <w:u w:val="none"/>
          <w:lang w:val="en-US" w:eastAsia="zh-CN" w:bidi="ar"/>
        </w:rPr>
        <w:t>⑤特殊情况加分。</w:t>
      </w:r>
      <w:r>
        <w:rPr>
          <w:rFonts w:hint="default" w:ascii="仿宋_GB2312" w:hAnsi="Calibri" w:eastAsia="仿宋_GB2312" w:cs="仿宋_GB2312"/>
          <w:b/>
          <w:color w:val="000000"/>
          <w:kern w:val="2"/>
          <w:sz w:val="32"/>
          <w:szCs w:val="32"/>
          <w:u w:val="none"/>
          <w:lang w:val="en-US" w:eastAsia="zh-CN" w:bidi="ar"/>
        </w:rPr>
        <w:t>夫妻双方均在我县农村学校工作，本年度只有一人申请选调的，可加</w:t>
      </w:r>
      <w:r>
        <w:rPr>
          <w:rFonts w:hint="default" w:ascii="Calibri" w:hAnsi="Calibri" w:eastAsia="仿宋_GB2312" w:cs="仿宋_GB2312"/>
          <w:b/>
          <w:color w:val="000000"/>
          <w:kern w:val="2"/>
          <w:sz w:val="32"/>
          <w:szCs w:val="32"/>
          <w:u w:val="none"/>
          <w:lang w:val="en-US" w:eastAsia="zh-CN" w:bidi="ar"/>
        </w:rPr>
        <w:t>2</w:t>
      </w:r>
      <w:r>
        <w:rPr>
          <w:rFonts w:hint="default" w:ascii="仿宋_GB2312" w:hAnsi="Calibri" w:eastAsia="仿宋_GB2312" w:cs="仿宋_GB2312"/>
          <w:b/>
          <w:color w:val="000000"/>
          <w:kern w:val="2"/>
          <w:sz w:val="32"/>
          <w:szCs w:val="32"/>
          <w:u w:val="none"/>
          <w:lang w:val="en-US" w:eastAsia="zh-CN" w:bidi="ar"/>
        </w:rPr>
        <w:t>分。</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仿宋_GB2312" w:hAnsi="Calibri" w:eastAsia="仿宋_GB2312" w:cs="仿宋_GB2312"/>
          <w:b/>
          <w:color w:val="000000"/>
          <w:kern w:val="2"/>
          <w:sz w:val="32"/>
          <w:szCs w:val="32"/>
          <w:u w:val="none"/>
          <w:lang w:val="en-US" w:eastAsia="zh-CN" w:bidi="ar"/>
        </w:rPr>
        <w:t>量化赋分说明：除工作年限外，其他计分项目均指</w:t>
      </w:r>
      <w:r>
        <w:rPr>
          <w:rFonts w:hint="default" w:ascii="Calibri" w:hAnsi="Calibri" w:eastAsia="仿宋_GB2312" w:cs="仿宋_GB2312"/>
          <w:b/>
          <w:color w:val="000000"/>
          <w:kern w:val="2"/>
          <w:sz w:val="32"/>
          <w:szCs w:val="32"/>
          <w:u w:val="none"/>
          <w:lang w:val="en-US" w:eastAsia="zh-CN" w:bidi="ar"/>
        </w:rPr>
        <w:t>2012</w:t>
      </w:r>
      <w:r>
        <w:rPr>
          <w:rFonts w:hint="default" w:ascii="仿宋_GB2312" w:hAnsi="Calibri" w:eastAsia="仿宋_GB2312" w:cs="仿宋_GB2312"/>
          <w:b/>
          <w:color w:val="000000"/>
          <w:kern w:val="2"/>
          <w:sz w:val="32"/>
          <w:szCs w:val="32"/>
          <w:u w:val="none"/>
          <w:lang w:val="en-US" w:eastAsia="zh-CN" w:bidi="ar"/>
        </w:rPr>
        <w:t>年</w:t>
      </w:r>
      <w:r>
        <w:rPr>
          <w:rFonts w:hint="default" w:ascii="Calibri" w:hAnsi="Calibri" w:eastAsia="仿宋_GB2312" w:cs="Calibri"/>
          <w:b/>
          <w:color w:val="000000"/>
          <w:kern w:val="2"/>
          <w:sz w:val="32"/>
          <w:szCs w:val="32"/>
          <w:u w:val="none"/>
          <w:lang w:val="en-US" w:eastAsia="zh-CN" w:bidi="ar"/>
        </w:rPr>
        <w:t>8</w:t>
      </w:r>
      <w:r>
        <w:rPr>
          <w:rFonts w:hint="default" w:ascii="仿宋_GB2312" w:hAnsi="Calibri" w:eastAsia="仿宋_GB2312" w:cs="仿宋_GB2312"/>
          <w:b/>
          <w:color w:val="000000"/>
          <w:kern w:val="2"/>
          <w:sz w:val="32"/>
          <w:szCs w:val="32"/>
          <w:u w:val="none"/>
          <w:lang w:val="en-US" w:eastAsia="zh-CN" w:bidi="ar"/>
        </w:rPr>
        <w:t>月</w:t>
      </w:r>
      <w:r>
        <w:rPr>
          <w:rFonts w:hint="default" w:ascii="Calibri" w:hAnsi="Calibri" w:eastAsia="仿宋_GB2312" w:cs="Calibri"/>
          <w:b/>
          <w:color w:val="000000"/>
          <w:kern w:val="2"/>
          <w:sz w:val="32"/>
          <w:szCs w:val="32"/>
          <w:u w:val="none"/>
          <w:lang w:val="en-US" w:eastAsia="zh-CN" w:bidi="ar"/>
        </w:rPr>
        <w:t>31</w:t>
      </w:r>
      <w:r>
        <w:rPr>
          <w:rFonts w:hint="default" w:ascii="仿宋_GB2312" w:hAnsi="Calibri" w:eastAsia="仿宋_GB2312" w:cs="仿宋_GB2312"/>
          <w:b/>
          <w:color w:val="000000"/>
          <w:kern w:val="2"/>
          <w:sz w:val="32"/>
          <w:szCs w:val="32"/>
          <w:u w:val="none"/>
          <w:lang w:val="en-US" w:eastAsia="zh-CN" w:bidi="ar"/>
        </w:rPr>
        <w:t>日至</w:t>
      </w:r>
      <w:r>
        <w:rPr>
          <w:rFonts w:hint="default" w:ascii="Calibri" w:hAnsi="Calibri" w:eastAsia="仿宋_GB2312" w:cs="仿宋_GB2312"/>
          <w:b/>
          <w:color w:val="000000"/>
          <w:kern w:val="2"/>
          <w:sz w:val="32"/>
          <w:szCs w:val="32"/>
          <w:u w:val="none"/>
          <w:lang w:val="en-US" w:eastAsia="zh-CN" w:bidi="ar"/>
        </w:rPr>
        <w:t>2017</w:t>
      </w:r>
      <w:r>
        <w:rPr>
          <w:rFonts w:hint="default" w:ascii="仿宋_GB2312" w:hAnsi="Calibri" w:eastAsia="仿宋_GB2312" w:cs="仿宋_GB2312"/>
          <w:b/>
          <w:color w:val="000000"/>
          <w:kern w:val="2"/>
          <w:sz w:val="32"/>
          <w:szCs w:val="32"/>
          <w:u w:val="none"/>
          <w:lang w:val="en-US" w:eastAsia="zh-CN" w:bidi="ar"/>
        </w:rPr>
        <w:t>年</w:t>
      </w:r>
      <w:r>
        <w:rPr>
          <w:rFonts w:hint="default" w:ascii="Calibri" w:hAnsi="Calibri" w:eastAsia="仿宋_GB2312" w:cs="Calibri"/>
          <w:b/>
          <w:color w:val="000000"/>
          <w:kern w:val="2"/>
          <w:sz w:val="32"/>
          <w:szCs w:val="32"/>
          <w:u w:val="none"/>
          <w:lang w:val="en-US" w:eastAsia="zh-CN" w:bidi="ar"/>
        </w:rPr>
        <w:t>7</w:t>
      </w:r>
      <w:r>
        <w:rPr>
          <w:rFonts w:hint="default" w:ascii="仿宋_GB2312" w:hAnsi="Calibri" w:eastAsia="仿宋_GB2312" w:cs="仿宋_GB2312"/>
          <w:b/>
          <w:color w:val="000000"/>
          <w:kern w:val="2"/>
          <w:sz w:val="32"/>
          <w:szCs w:val="32"/>
          <w:u w:val="none"/>
          <w:lang w:val="en-US" w:eastAsia="zh-CN" w:bidi="ar"/>
        </w:rPr>
        <w:t>月</w:t>
      </w:r>
      <w:r>
        <w:rPr>
          <w:rFonts w:hint="default" w:ascii="Calibri" w:hAnsi="Calibri" w:eastAsia="仿宋_GB2312" w:cs="Calibri"/>
          <w:b/>
          <w:color w:val="000000"/>
          <w:kern w:val="2"/>
          <w:sz w:val="32"/>
          <w:szCs w:val="32"/>
          <w:u w:val="none"/>
          <w:lang w:val="en-US" w:eastAsia="zh-CN" w:bidi="ar"/>
        </w:rPr>
        <w:t>31</w:t>
      </w:r>
      <w:r>
        <w:rPr>
          <w:rFonts w:hint="default" w:ascii="仿宋_GB2312" w:hAnsi="Calibri" w:eastAsia="仿宋_GB2312" w:cs="仿宋_GB2312"/>
          <w:b/>
          <w:color w:val="000000"/>
          <w:kern w:val="2"/>
          <w:sz w:val="32"/>
          <w:szCs w:val="32"/>
          <w:u w:val="none"/>
          <w:lang w:val="en-US" w:eastAsia="zh-CN" w:bidi="ar"/>
        </w:rPr>
        <w:t>日期间取得的成绩，均需提供原件，并能够和公布文件相互印证。</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仿宋_GB2312" w:hAnsi="Calibri" w:eastAsia="仿宋_GB2312" w:cs="仿宋_GB2312"/>
          <w:b/>
          <w:color w:val="000000"/>
          <w:kern w:val="2"/>
          <w:sz w:val="32"/>
          <w:szCs w:val="32"/>
          <w:u w:val="none"/>
          <w:lang w:val="en-US" w:eastAsia="zh-CN" w:bidi="ar"/>
        </w:rPr>
        <w:t>面试结束后</w:t>
      </w:r>
      <w:r>
        <w:rPr>
          <w:rFonts w:hint="default" w:ascii="Calibri" w:hAnsi="Calibri" w:eastAsia="仿宋_GB2312" w:cs="仿宋_GB2312"/>
          <w:b/>
          <w:color w:val="000000"/>
          <w:kern w:val="2"/>
          <w:sz w:val="32"/>
          <w:szCs w:val="32"/>
          <w:u w:val="none"/>
          <w:lang w:val="en-US" w:eastAsia="zh-CN" w:bidi="ar"/>
        </w:rPr>
        <w:t>2</w:t>
      </w:r>
      <w:r>
        <w:rPr>
          <w:rFonts w:hint="default" w:ascii="仿宋_GB2312" w:hAnsi="Calibri" w:eastAsia="仿宋_GB2312" w:cs="仿宋_GB2312"/>
          <w:b/>
          <w:color w:val="000000"/>
          <w:kern w:val="2"/>
          <w:sz w:val="32"/>
          <w:szCs w:val="32"/>
          <w:u w:val="none"/>
          <w:lang w:val="en-US" w:eastAsia="zh-CN" w:bidi="ar"/>
        </w:rPr>
        <w:t>日内将个人赋分佐证材料上报至县教体局人事科。</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五、初选办法</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color w:val="000000"/>
          <w:kern w:val="2"/>
          <w:sz w:val="32"/>
          <w:szCs w:val="32"/>
          <w:u w:val="none"/>
          <w:lang w:val="en-US" w:eastAsia="zh-CN" w:bidi="ar"/>
        </w:rPr>
        <w:t>根据选调职位计划，按综合成绩（综合成绩</w:t>
      </w:r>
      <w:r>
        <w:rPr>
          <w:rFonts w:hint="default" w:ascii="Calibri" w:hAnsi="Calibri" w:eastAsia="仿宋_GB2312" w:cs="仿宋_GB2312"/>
          <w:b/>
          <w:color w:val="000000"/>
          <w:kern w:val="2"/>
          <w:sz w:val="32"/>
          <w:szCs w:val="32"/>
          <w:u w:val="none"/>
          <w:lang w:val="en-US" w:eastAsia="zh-CN" w:bidi="ar"/>
        </w:rPr>
        <w:t>=</w:t>
      </w:r>
      <w:r>
        <w:rPr>
          <w:rFonts w:hint="default" w:ascii="仿宋_GB2312" w:hAnsi="Calibri" w:eastAsia="仿宋_GB2312" w:cs="仿宋_GB2312"/>
          <w:b/>
          <w:color w:val="000000"/>
          <w:kern w:val="2"/>
          <w:sz w:val="32"/>
          <w:szCs w:val="32"/>
          <w:u w:val="none"/>
          <w:lang w:val="en-US" w:eastAsia="zh-CN" w:bidi="ar"/>
        </w:rPr>
        <w:t>笔试</w:t>
      </w:r>
      <w:r>
        <w:rPr>
          <w:rFonts w:ascii="Arial" w:hAnsi="Arial" w:eastAsia="仿宋_GB2312" w:cs="Arial"/>
          <w:b/>
          <w:color w:val="000000"/>
          <w:kern w:val="2"/>
          <w:sz w:val="32"/>
          <w:szCs w:val="32"/>
          <w:u w:val="none"/>
          <w:lang w:val="en-US" w:eastAsia="zh-CN" w:bidi="ar"/>
        </w:rPr>
        <w:t>×</w:t>
      </w:r>
      <w:r>
        <w:rPr>
          <w:rFonts w:hint="default" w:ascii="Calibri" w:hAnsi="Calibri" w:eastAsia="仿宋_GB2312" w:cs="仿宋_GB2312"/>
          <w:b/>
          <w:color w:val="000000"/>
          <w:kern w:val="2"/>
          <w:sz w:val="32"/>
          <w:szCs w:val="32"/>
          <w:u w:val="none"/>
          <w:lang w:val="en-US" w:eastAsia="zh-CN" w:bidi="ar"/>
        </w:rPr>
        <w:t>25%+</w:t>
      </w:r>
      <w:r>
        <w:rPr>
          <w:rFonts w:hint="default" w:ascii="仿宋_GB2312" w:hAnsi="Calibri" w:eastAsia="仿宋_GB2312" w:cs="仿宋_GB2312"/>
          <w:b/>
          <w:color w:val="000000"/>
          <w:kern w:val="2"/>
          <w:sz w:val="32"/>
          <w:szCs w:val="32"/>
          <w:u w:val="none"/>
          <w:lang w:val="en-US" w:eastAsia="zh-CN" w:bidi="ar"/>
        </w:rPr>
        <w:t>面试</w:t>
      </w:r>
      <w:r>
        <w:rPr>
          <w:rFonts w:hint="default" w:ascii="Arial" w:hAnsi="Arial" w:eastAsia="仿宋_GB2312" w:cs="Arial"/>
          <w:b/>
          <w:color w:val="000000"/>
          <w:kern w:val="2"/>
          <w:sz w:val="32"/>
          <w:szCs w:val="32"/>
          <w:u w:val="none"/>
          <w:lang w:val="en-US" w:eastAsia="zh-CN" w:bidi="ar"/>
        </w:rPr>
        <w:t>×</w:t>
      </w:r>
      <w:r>
        <w:rPr>
          <w:rFonts w:hint="default" w:ascii="Calibri" w:hAnsi="Calibri" w:eastAsia="仿宋_GB2312" w:cs="仿宋_GB2312"/>
          <w:b/>
          <w:color w:val="000000"/>
          <w:kern w:val="2"/>
          <w:sz w:val="32"/>
          <w:szCs w:val="32"/>
          <w:u w:val="none"/>
          <w:lang w:val="en-US" w:eastAsia="zh-CN" w:bidi="ar"/>
        </w:rPr>
        <w:t>25%+</w:t>
      </w:r>
      <w:r>
        <w:rPr>
          <w:rFonts w:hint="default" w:ascii="仿宋_GB2312" w:hAnsi="Calibri" w:eastAsia="仿宋_GB2312" w:cs="仿宋_GB2312"/>
          <w:b/>
          <w:color w:val="000000"/>
          <w:kern w:val="2"/>
          <w:sz w:val="32"/>
          <w:szCs w:val="32"/>
          <w:u w:val="none"/>
          <w:lang w:val="en-US" w:eastAsia="zh-CN" w:bidi="ar"/>
        </w:rPr>
        <w:t>相关条件赋分</w:t>
      </w:r>
      <w:r>
        <w:rPr>
          <w:rFonts w:hint="default" w:ascii="Arial" w:hAnsi="Arial" w:eastAsia="仿宋_GB2312" w:cs="Arial"/>
          <w:b/>
          <w:color w:val="000000"/>
          <w:kern w:val="2"/>
          <w:sz w:val="32"/>
          <w:szCs w:val="32"/>
          <w:u w:val="none"/>
          <w:lang w:val="en-US" w:eastAsia="zh-CN" w:bidi="ar"/>
        </w:rPr>
        <w:t>×</w:t>
      </w:r>
      <w:r>
        <w:rPr>
          <w:rFonts w:hint="default" w:ascii="Calibri" w:hAnsi="Calibri" w:eastAsia="仿宋_GB2312" w:cs="仿宋_GB2312"/>
          <w:b/>
          <w:color w:val="000000"/>
          <w:kern w:val="2"/>
          <w:sz w:val="32"/>
          <w:szCs w:val="32"/>
          <w:u w:val="none"/>
          <w:lang w:val="en-US" w:eastAsia="zh-CN" w:bidi="ar"/>
        </w:rPr>
        <w:t>50%</w:t>
      </w:r>
      <w:r>
        <w:rPr>
          <w:rFonts w:hint="default" w:ascii="仿宋_GB2312" w:hAnsi="Calibri" w:eastAsia="仿宋_GB2312" w:cs="仿宋_GB2312"/>
          <w:b/>
          <w:color w:val="000000"/>
          <w:kern w:val="2"/>
          <w:sz w:val="32"/>
          <w:szCs w:val="32"/>
          <w:u w:val="none"/>
          <w:lang w:val="en-US" w:eastAsia="zh-CN" w:bidi="ar"/>
        </w:rPr>
        <w:t>）从高分到低分等额确定初选人员名单。</w:t>
      </w:r>
      <w:r>
        <w:rPr>
          <w:rFonts w:hint="default" w:ascii="仿宋_GB2312" w:hAnsi="Calibri" w:eastAsia="仿宋_GB2312" w:cs="仿宋_GB2312"/>
          <w:b/>
          <w:kern w:val="2"/>
          <w:sz w:val="32"/>
          <w:szCs w:val="32"/>
          <w:u w:val="none"/>
          <w:lang w:val="en-US" w:eastAsia="zh-CN" w:bidi="ar"/>
        </w:rPr>
        <w:t>为减少对农村中小学的不利影响，各镇、街小学初选人员不超过5人、初中不超过4人。当同一镇、街小学进入初选人员超过5人、初中超过4人时，同镇、街相同学段报考人员跨职位比较，按综合成绩由高分到低分选足限定人数，其余人员落选，落选空余名额由其他镇、街同职位报考人员按照综合成绩依次递补。对成绩相同者，依次按农村工作年限长者优先、全日制学历高者优先、性别女优先、量化赋分高优先确定，如再相同者，由县教体局组织加试，加试成绩高者进入初选人员名单。</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初选结束后，县教体局面向社会公布初选人员名单。当育才学校的职位报名人数不足时，其教师选调办法报经县政府同意，另行研究制定。</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六、考核</w:t>
      </w:r>
    </w:p>
    <w:p>
      <w:pPr>
        <w:keepNext w:val="0"/>
        <w:keepLines w:val="0"/>
        <w:widowControl w:val="0"/>
        <w:suppressLineNumbers w:val="0"/>
        <w:autoSpaceDE w:val="0"/>
        <w:autoSpaceDN/>
        <w:spacing w:before="0" w:beforeAutospacing="0" w:after="0" w:afterAutospacing="0" w:line="480" w:lineRule="auto"/>
        <w:ind w:left="0" w:leftChars="0" w:right="0" w:rightChars="0" w:firstLine="630"/>
        <w:jc w:val="both"/>
        <w:textAlignment w:val="baseline"/>
        <w:rPr>
          <w:rFonts w:hint="default" w:ascii="仿宋_GB2312" w:hAnsi="Calibri" w:eastAsia="仿宋_GB2312" w:cs="仿宋_GB2312"/>
          <w:b/>
          <w:kern w:val="2"/>
          <w:sz w:val="32"/>
          <w:szCs w:val="32"/>
          <w:u w:val="none"/>
          <w:vertAlign w:val="baseline"/>
        </w:rPr>
      </w:pPr>
      <w:r>
        <w:rPr>
          <w:rFonts w:hint="default" w:ascii="仿宋_GB2312" w:hAnsi="Calibri" w:eastAsia="仿宋_GB2312" w:cs="仿宋_GB2312"/>
          <w:b/>
          <w:kern w:val="2"/>
          <w:sz w:val="32"/>
          <w:szCs w:val="32"/>
          <w:u w:val="none"/>
          <w:vertAlign w:val="baseline"/>
          <w:lang w:val="en-US" w:eastAsia="zh-CN" w:bidi="ar"/>
        </w:rPr>
        <w:t>对进入选调名单的人员由县教体局进行全面考核。考核内容主要侧重思想政治表现、道德品质以及在单位的现实工作表现，工作业绩等。</w:t>
      </w:r>
    </w:p>
    <w:p>
      <w:pPr>
        <w:keepNext w:val="0"/>
        <w:keepLines w:val="0"/>
        <w:widowControl w:val="0"/>
        <w:suppressLineNumbers w:val="0"/>
        <w:autoSpaceDE w:val="0"/>
        <w:autoSpaceDN/>
        <w:spacing w:before="0" w:beforeAutospacing="0" w:after="0" w:afterAutospacing="0" w:line="480" w:lineRule="auto"/>
        <w:ind w:left="0" w:leftChars="0" w:right="0" w:rightChars="0" w:firstLine="630"/>
        <w:jc w:val="both"/>
        <w:textAlignment w:val="baseline"/>
        <w:rPr>
          <w:rFonts w:hint="default" w:ascii="仿宋_GB2312" w:hAnsi="Calibri" w:eastAsia="仿宋_GB2312" w:cs="仿宋_GB2312"/>
          <w:b/>
          <w:kern w:val="2"/>
          <w:sz w:val="32"/>
          <w:szCs w:val="32"/>
          <w:u w:val="none"/>
          <w:vertAlign w:val="baseline"/>
        </w:rPr>
      </w:pPr>
      <w:r>
        <w:rPr>
          <w:rFonts w:hint="default" w:ascii="仿宋_GB2312" w:hAnsi="Calibri" w:eastAsia="仿宋_GB2312" w:cs="仿宋_GB2312"/>
          <w:b/>
          <w:kern w:val="2"/>
          <w:sz w:val="32"/>
          <w:szCs w:val="32"/>
          <w:u w:val="none"/>
          <w:vertAlign w:val="baseline"/>
          <w:lang w:val="en-US" w:eastAsia="zh-CN" w:bidi="ar"/>
        </w:rPr>
        <w:t>对因考核不合格造成的空缺，根据初选办法依次递补。递补人员名单县教体局面向社会进行公布。</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七、管理使用</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Calibri" w:hAnsi="Calibri" w:eastAsia="仿宋_GB2312" w:cs="仿宋_GB2312"/>
          <w:b/>
          <w:color w:val="000000"/>
          <w:kern w:val="2"/>
          <w:sz w:val="32"/>
          <w:szCs w:val="32"/>
          <w:u w:val="none"/>
        </w:rPr>
      </w:pPr>
      <w:r>
        <w:rPr>
          <w:rFonts w:hint="default" w:ascii="仿宋_GB2312" w:hAnsi="Calibri" w:eastAsia="仿宋_GB2312" w:cs="仿宋_GB2312"/>
          <w:b/>
          <w:kern w:val="2"/>
          <w:sz w:val="32"/>
          <w:szCs w:val="32"/>
          <w:u w:val="none"/>
          <w:lang w:val="en-US" w:eastAsia="zh-CN" w:bidi="ar"/>
        </w:rPr>
        <w:t>根据笔试和考核情况，确定拟选调人员名单，名单面向社会进行公示，公示期为5个工作日，公示期满无异议或有反映问题但不影响选调的，</w:t>
      </w:r>
      <w:r>
        <w:rPr>
          <w:rFonts w:hint="default" w:ascii="仿宋_GB2312" w:hAnsi="Calibri" w:eastAsia="仿宋_GB2312" w:cs="仿宋_GB2312"/>
          <w:b/>
          <w:color w:val="000000"/>
          <w:kern w:val="2"/>
          <w:sz w:val="32"/>
          <w:szCs w:val="32"/>
          <w:u w:val="none"/>
          <w:lang w:val="en-US" w:eastAsia="zh-CN" w:bidi="ar"/>
        </w:rPr>
        <w:t>由县教体局根据工作需要统一调配并</w:t>
      </w:r>
      <w:r>
        <w:rPr>
          <w:rFonts w:hint="default" w:ascii="仿宋_GB2312" w:hAnsi="Calibri" w:eastAsia="仿宋_GB2312" w:cs="仿宋_GB2312"/>
          <w:b/>
          <w:kern w:val="2"/>
          <w:sz w:val="32"/>
          <w:szCs w:val="32"/>
          <w:u w:val="none"/>
          <w:lang w:val="en-US" w:eastAsia="zh-CN" w:bidi="ar"/>
        </w:rPr>
        <w:t>办理选调手续，</w:t>
      </w:r>
      <w:r>
        <w:rPr>
          <w:rFonts w:hint="default" w:ascii="仿宋_GB2312" w:hAnsi="Calibri" w:eastAsia="仿宋_GB2312" w:cs="仿宋_GB2312"/>
          <w:b/>
          <w:color w:val="000000"/>
          <w:kern w:val="2"/>
          <w:sz w:val="32"/>
          <w:szCs w:val="32"/>
          <w:u w:val="none"/>
          <w:lang w:val="en-US" w:eastAsia="zh-CN" w:bidi="ar"/>
        </w:rPr>
        <w:t>如教师本人不服从组织调配，取消本次选调资格。</w:t>
      </w:r>
      <w:r>
        <w:rPr>
          <w:rFonts w:hint="default" w:ascii="仿宋_GB2312" w:hAnsi="Calibri" w:eastAsia="仿宋_GB2312" w:cs="仿宋_GB2312"/>
          <w:b/>
          <w:kern w:val="2"/>
          <w:sz w:val="32"/>
          <w:szCs w:val="32"/>
          <w:u w:val="none"/>
          <w:lang w:val="en-US" w:eastAsia="zh-CN" w:bidi="ar"/>
        </w:rPr>
        <w:t>当育才学校选调人数不足时，</w:t>
      </w:r>
      <w:r>
        <w:rPr>
          <w:rFonts w:hint="default" w:ascii="仿宋_GB2312" w:hAnsi="Calibri" w:eastAsia="仿宋_GB2312" w:cs="仿宋_GB2312"/>
          <w:b/>
          <w:color w:val="000000"/>
          <w:kern w:val="2"/>
          <w:sz w:val="32"/>
          <w:szCs w:val="32"/>
          <w:u w:val="none"/>
          <w:lang w:val="en-US" w:eastAsia="zh-CN" w:bidi="ar"/>
        </w:rPr>
        <w:t>申请到公办学校的教师须服从调剂到育才学校支教。</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选调人员试用期一年，试用期间只转党团组织关系，不转编制、人事及工资关系。试用期满经考核合格的，育才学校教师按办学协议管理使用（见附件3），由育才学校与教师签订聘用合同；其他城区学校教师按相关规定办理调动手续。试用期考核不合格的退回原单位工作。</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八、选派纪律</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选调工作在县政府的统一领导下开展，坚持“公平、公正、竞争、择优”的原则，报考人员要严格遵守选调纪律，严禁弄虚作假，违者取消选调资格。所在单位对报名人员提报材料的真实性负责，发现弄虚作假，除按相关规定处理报考人员外，同时给予所在学校校长相应处理。工作人员要秉公办事，严禁徇私舞弊，违者视情节轻重给予处理。</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咨询电话：4239323</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监督电话：4239822 </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附件：1.泗水县城区学校公开选调教师职位表</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      2.泗水县城区学校公开选调教师报名登记表</w:t>
      </w:r>
    </w:p>
    <w:p>
      <w:pPr>
        <w:keepNext w:val="0"/>
        <w:keepLines w:val="0"/>
        <w:widowControl w:val="0"/>
        <w:suppressLineNumbers w:val="0"/>
        <w:autoSpaceDE w:val="0"/>
        <w:autoSpaceDN/>
        <w:spacing w:before="0" w:beforeAutospacing="0" w:after="0" w:afterAutospacing="0" w:line="480" w:lineRule="auto"/>
        <w:ind w:left="0" w:leftChars="0" w:right="0" w:rightChars="0" w:firstLine="1606" w:firstLineChars="5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3.泗水县人民政府与江河教育集团投资办学合同（节选）</w:t>
      </w:r>
    </w:p>
    <w:p>
      <w:pPr>
        <w:keepNext w:val="0"/>
        <w:keepLines w:val="0"/>
        <w:widowControl w:val="0"/>
        <w:suppressLineNumbers w:val="0"/>
        <w:autoSpaceDE w:val="0"/>
        <w:autoSpaceDN/>
        <w:spacing w:before="0" w:beforeAutospacing="0" w:after="0" w:afterAutospacing="0" w:line="480" w:lineRule="auto"/>
        <w:ind w:left="0" w:leftChars="0" w:right="0" w:rightChars="0" w:firstLine="643" w:firstLineChars="200"/>
        <w:jc w:val="both"/>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泗水县教育和体育局  </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2017年7月28日</w:t>
      </w:r>
    </w:p>
    <w:bookmarkEnd w:id="0"/>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 附件1：</w:t>
      </w:r>
    </w:p>
    <w:p>
      <w:pPr>
        <w:keepNext w:val="0"/>
        <w:keepLines w:val="0"/>
        <w:widowControl/>
        <w:suppressLineNumbers w:val="0"/>
        <w:spacing w:before="0" w:beforeAutospacing="0" w:after="0" w:afterAutospacing="0" w:line="480" w:lineRule="auto"/>
        <w:ind w:left="0" w:right="0"/>
        <w:jc w:val="center"/>
        <w:rPr>
          <w:rFonts w:hint="eastAsia" w:ascii="方正小标宋简体" w:hAnsi="Calibri" w:eastAsia="方正小标宋简体" w:cs="方正小标宋简体"/>
          <w:b/>
          <w:kern w:val="2"/>
          <w:sz w:val="32"/>
          <w:szCs w:val="32"/>
          <w:u w:val="none"/>
        </w:rPr>
      </w:pPr>
      <w:r>
        <w:rPr>
          <w:rFonts w:ascii="方正小标宋简体" w:hAnsi="方正小标宋简体" w:eastAsia="方正小标宋简体" w:cs="方正小标宋简体"/>
          <w:b/>
          <w:kern w:val="2"/>
          <w:sz w:val="32"/>
          <w:szCs w:val="32"/>
          <w:u w:val="none"/>
          <w:lang w:val="en-US" w:eastAsia="zh-CN" w:bidi="ar"/>
        </w:rPr>
        <w:t>泗水县城区学校公开选调教师职位表</w:t>
      </w:r>
    </w:p>
    <w:tbl>
      <w:tblPr>
        <w:tblW w:w="8780" w:type="dxa"/>
        <w:tblInd w:w="1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10"/>
        <w:gridCol w:w="2502"/>
        <w:gridCol w:w="1053"/>
        <w:gridCol w:w="2459"/>
        <w:gridCol w:w="1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序号</w:t>
            </w:r>
          </w:p>
        </w:tc>
        <w:tc>
          <w:tcPr>
            <w:tcW w:w="250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选调单位</w:t>
            </w: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学段</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选调职位</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选调计划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c>
          <w:tcPr>
            <w:tcW w:w="250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泗水育才学校</w:t>
            </w: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1-小学语文</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2-小学数学</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3-小学英语</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4</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4-小学音乐</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5-小学美术</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6</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6-初中语文</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7</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7-初中数学</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8</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8-初中英语</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9</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9-初中政治</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10</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10-初中历史</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11</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11-初中地理</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12</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12-初中物理</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13</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13-初中信息技术</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14</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14-初中体育</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15</w:t>
            </w:r>
          </w:p>
        </w:tc>
        <w:tc>
          <w:tcPr>
            <w:tcW w:w="2502"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泗水县城区学校</w:t>
            </w: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15-小学语文</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16</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16-小学数学</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17</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小学</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17-小学英语</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18</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18-初中语文</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19</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19-初中数学</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20</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20-初中英语</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21</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21-初中政治</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22</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22-初中历史</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23</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23-初中地理</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24</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24-初中生物</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trPr>
        <w:tc>
          <w:tcPr>
            <w:tcW w:w="10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25</w:t>
            </w:r>
          </w:p>
        </w:tc>
        <w:tc>
          <w:tcPr>
            <w:tcW w:w="2502" w:type="dxa"/>
            <w:vMerge w:val="continue"/>
            <w:tcBorders>
              <w:top w:val="nil"/>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05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初中</w:t>
            </w:r>
          </w:p>
        </w:tc>
        <w:tc>
          <w:tcPr>
            <w:tcW w:w="245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25-初中物理</w:t>
            </w:r>
          </w:p>
        </w:tc>
        <w:tc>
          <w:tcPr>
            <w:tcW w:w="175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宋体" w:eastAsia="仿宋_GB2312" w:cs="仿宋_GB2312"/>
                <w:b/>
                <w:kern w:val="2"/>
                <w:sz w:val="21"/>
                <w:szCs w:val="21"/>
                <w:u w:val="none"/>
                <w:bdr w:val="none" w:color="auto" w:sz="0" w:space="0"/>
              </w:rPr>
            </w:pPr>
            <w:r>
              <w:rPr>
                <w:rFonts w:hint="default" w:ascii="仿宋_GB2312" w:hAnsi="宋体" w:eastAsia="仿宋_GB2312" w:cs="仿宋_GB2312"/>
                <w:b/>
                <w:kern w:val="2"/>
                <w:sz w:val="21"/>
                <w:szCs w:val="21"/>
                <w:u w:val="none"/>
                <w:bdr w:val="none" w:color="auto" w:sz="0" w:space="0"/>
                <w:lang w:val="en-US" w:eastAsia="zh-CN" w:bidi="ar"/>
              </w:rPr>
              <w:t>2</w:t>
            </w:r>
          </w:p>
        </w:tc>
      </w:tr>
    </w:tbl>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附件2：</w:t>
      </w:r>
    </w:p>
    <w:p>
      <w:pPr>
        <w:keepNext w:val="0"/>
        <w:keepLines w:val="0"/>
        <w:widowControl/>
        <w:suppressLineNumbers w:val="0"/>
        <w:spacing w:before="0" w:beforeAutospacing="0" w:after="0" w:afterAutospacing="0" w:line="480" w:lineRule="auto"/>
        <w:ind w:left="0" w:right="0"/>
        <w:jc w:val="center"/>
        <w:rPr>
          <w:rFonts w:hint="eastAsia" w:ascii="方正小标宋简体" w:hAnsi="Calibri" w:eastAsia="方正小标宋简体" w:cs="方正小标宋简体"/>
          <w:b/>
          <w:kern w:val="2"/>
          <w:sz w:val="32"/>
          <w:szCs w:val="32"/>
          <w:u w:val="none"/>
        </w:rPr>
      </w:pPr>
      <w:r>
        <w:rPr>
          <w:rFonts w:hint="eastAsia" w:ascii="方正小标宋简体" w:hAnsi="方正小标宋简体" w:eastAsia="方正小标宋简体" w:cs="方正小标宋简体"/>
          <w:b/>
          <w:kern w:val="2"/>
          <w:sz w:val="32"/>
          <w:szCs w:val="32"/>
          <w:u w:val="none"/>
          <w:lang w:val="en-US" w:eastAsia="zh-CN" w:bidi="ar"/>
        </w:rPr>
        <w:t>泗水县城区学校公开选调教师报名登记表</w:t>
      </w:r>
    </w:p>
    <w:tbl>
      <w:tblPr>
        <w:tblW w:w="92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73"/>
        <w:gridCol w:w="49"/>
        <w:gridCol w:w="1060"/>
        <w:gridCol w:w="1107"/>
        <w:gridCol w:w="305"/>
        <w:gridCol w:w="768"/>
        <w:gridCol w:w="606"/>
        <w:gridCol w:w="975"/>
        <w:gridCol w:w="472"/>
        <w:gridCol w:w="524"/>
        <w:gridCol w:w="611"/>
        <w:gridCol w:w="275"/>
        <w:gridCol w:w="14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Ex>
        <w:trPr>
          <w:trHeight w:val="90" w:hRule="atLeast"/>
        </w:trPr>
        <w:tc>
          <w:tcPr>
            <w:tcW w:w="1122"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姓 名</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10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性别</w:t>
            </w:r>
          </w:p>
        </w:tc>
        <w:tc>
          <w:tcPr>
            <w:tcW w:w="1073"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581"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出生日期</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spacing w:val="-34"/>
                <w:kern w:val="2"/>
                <w:sz w:val="28"/>
                <w:szCs w:val="28"/>
                <w:u w:val="none"/>
                <w:bdr w:val="none" w:color="auto" w:sz="0" w:space="0"/>
                <w:lang w:val="en-US" w:eastAsia="zh-CN" w:bidi="ar"/>
              </w:rPr>
              <w:t>（档案为准）</w:t>
            </w:r>
          </w:p>
        </w:tc>
        <w:tc>
          <w:tcPr>
            <w:tcW w:w="1607"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686" w:type="dxa"/>
            <w:gridSpan w:val="2"/>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22"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参加工作时间</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10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任教</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学段</w:t>
            </w:r>
          </w:p>
        </w:tc>
        <w:tc>
          <w:tcPr>
            <w:tcW w:w="1073"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581"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任教学科</w:t>
            </w:r>
          </w:p>
        </w:tc>
        <w:tc>
          <w:tcPr>
            <w:tcW w:w="1607"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686" w:type="dxa"/>
            <w:gridSpan w:val="2"/>
            <w:vMerge w:val="continue"/>
            <w:tcBorders>
              <w:top w:val="single" w:color="auto" w:sz="4" w:space="0"/>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22"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教师资格学段</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10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资格证学  科</w:t>
            </w:r>
          </w:p>
        </w:tc>
        <w:tc>
          <w:tcPr>
            <w:tcW w:w="1073"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581"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健康状况</w:t>
            </w:r>
          </w:p>
        </w:tc>
        <w:tc>
          <w:tcPr>
            <w:tcW w:w="1607"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686" w:type="dxa"/>
            <w:gridSpan w:val="2"/>
            <w:vMerge w:val="continue"/>
            <w:tcBorders>
              <w:top w:val="single" w:color="auto" w:sz="4" w:space="0"/>
              <w:left w:val="nil"/>
              <w:bottom w:val="single" w:color="auto" w:sz="4" w:space="0"/>
              <w:right w:val="single" w:color="auto" w:sz="4" w:space="0"/>
            </w:tcBorders>
            <w:shd w:val="clear"/>
            <w:vAlign w:val="center"/>
          </w:tcPr>
          <w:p>
            <w:pPr>
              <w:rPr>
                <w:rFonts w:hint="eastAsia" w:ascii="宋体" w:hAnsi="宋体" w:eastAsia="宋体" w:cs="宋体"/>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22"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全日制学  历</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2180"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毕业院校及专业</w:t>
            </w:r>
          </w:p>
        </w:tc>
        <w:tc>
          <w:tcPr>
            <w:tcW w:w="4874"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122"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在职</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学历</w:t>
            </w:r>
          </w:p>
        </w:tc>
        <w:tc>
          <w:tcPr>
            <w:tcW w:w="10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2180"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毕业院校及专业</w:t>
            </w:r>
          </w:p>
        </w:tc>
        <w:tc>
          <w:tcPr>
            <w:tcW w:w="4874"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78" w:hRule="atLeast"/>
        </w:trPr>
        <w:tc>
          <w:tcPr>
            <w:tcW w:w="2182" w:type="dxa"/>
            <w:gridSpan w:val="3"/>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近五年</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年度考核结果</w:t>
            </w:r>
          </w:p>
        </w:tc>
        <w:tc>
          <w:tcPr>
            <w:tcW w:w="141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2012</w:t>
            </w:r>
          </w:p>
        </w:tc>
        <w:tc>
          <w:tcPr>
            <w:tcW w:w="137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2013</w:t>
            </w:r>
          </w:p>
        </w:tc>
        <w:tc>
          <w:tcPr>
            <w:tcW w:w="1447"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2014</w:t>
            </w:r>
          </w:p>
        </w:tc>
        <w:tc>
          <w:tcPr>
            <w:tcW w:w="1410"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2015</w:t>
            </w:r>
          </w:p>
        </w:tc>
        <w:tc>
          <w:tcPr>
            <w:tcW w:w="141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2182" w:type="dxa"/>
            <w:gridSpan w:val="3"/>
            <w:vMerge w:val="continue"/>
            <w:tcBorders>
              <w:top w:val="nil"/>
              <w:left w:val="single" w:color="auto" w:sz="4" w:space="0"/>
              <w:bottom w:val="single" w:color="auto" w:sz="4" w:space="0"/>
              <w:right w:val="single" w:color="auto" w:sz="4" w:space="0"/>
            </w:tcBorders>
            <w:shd w:val="clear"/>
            <w:vAlign w:val="center"/>
          </w:tcPr>
          <w:p>
            <w:pPr>
              <w:rPr>
                <w:rFonts w:hint="eastAsia" w:ascii="宋体" w:hAnsi="宋体" w:eastAsia="宋体" w:cs="宋体"/>
                <w:sz w:val="18"/>
                <w:szCs w:val="18"/>
                <w:u w:val="none"/>
              </w:rPr>
            </w:pPr>
          </w:p>
        </w:tc>
        <w:tc>
          <w:tcPr>
            <w:tcW w:w="141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374"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447"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410"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411"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218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spacing w:val="-22"/>
                <w:kern w:val="2"/>
                <w:sz w:val="28"/>
                <w:szCs w:val="28"/>
                <w:u w:val="none"/>
                <w:bdr w:val="none" w:color="auto" w:sz="0" w:space="0"/>
              </w:rPr>
            </w:pPr>
            <w:r>
              <w:rPr>
                <w:rFonts w:hint="default" w:ascii="仿宋_GB2312" w:hAnsi="Calibri" w:eastAsia="仿宋_GB2312" w:cs="仿宋_GB2312"/>
                <w:b/>
                <w:spacing w:val="-22"/>
                <w:kern w:val="2"/>
                <w:sz w:val="28"/>
                <w:szCs w:val="28"/>
                <w:u w:val="none"/>
                <w:bdr w:val="none" w:color="auto" w:sz="0" w:space="0"/>
                <w:lang w:val="en-US" w:eastAsia="zh-CN" w:bidi="ar"/>
              </w:rPr>
              <w:t>报考单位</w:t>
            </w:r>
          </w:p>
        </w:tc>
        <w:tc>
          <w:tcPr>
            <w:tcW w:w="2786"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c>
          <w:tcPr>
            <w:tcW w:w="1971"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报考职位</w:t>
            </w:r>
          </w:p>
        </w:tc>
        <w:tc>
          <w:tcPr>
            <w:tcW w:w="2297"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3594"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同意服从调剂承诺签名</w:t>
            </w:r>
          </w:p>
        </w:tc>
        <w:tc>
          <w:tcPr>
            <w:tcW w:w="5642" w:type="dxa"/>
            <w:gridSpan w:val="8"/>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5" w:hRule="atLeast"/>
        </w:trPr>
        <w:tc>
          <w:tcPr>
            <w:tcW w:w="10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报考</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人员</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承诺</w:t>
            </w:r>
          </w:p>
        </w:tc>
        <w:tc>
          <w:tcPr>
            <w:tcW w:w="8163"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firstLine="562" w:firstLineChars="20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本人已仔细阅读《泗水县城区学校公开选调教师简章》，明白选调办法，符合报考条件。本人承诺将严格遵守选调工作纪律，并对提供材料的真实性负责，如有违纪，本人自愿接受组织处理。</w:t>
            </w:r>
          </w:p>
          <w:p>
            <w:pPr>
              <w:keepNext w:val="0"/>
              <w:keepLines w:val="0"/>
              <w:widowControl/>
              <w:suppressLineNumbers w:val="0"/>
              <w:spacing w:before="0" w:beforeAutospacing="0" w:after="0" w:afterAutospacing="0" w:line="480" w:lineRule="auto"/>
              <w:ind w:left="0" w:right="0" w:firstLine="562" w:firstLineChars="20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 xml:space="preserve">                          </w:t>
            </w:r>
          </w:p>
          <w:p>
            <w:pPr>
              <w:keepNext w:val="0"/>
              <w:keepLines w:val="0"/>
              <w:widowControl/>
              <w:suppressLineNumbers w:val="0"/>
              <w:spacing w:before="0" w:beforeAutospacing="0" w:after="0" w:afterAutospacing="0" w:line="480" w:lineRule="auto"/>
              <w:ind w:left="0" w:right="0" w:firstLine="562" w:firstLineChars="20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 xml:space="preserve">                           承诺人：</w:t>
            </w:r>
          </w:p>
          <w:p>
            <w:pPr>
              <w:keepNext w:val="0"/>
              <w:keepLines w:val="0"/>
              <w:widowControl/>
              <w:suppressLineNumbers w:val="0"/>
              <w:spacing w:before="0" w:beforeAutospacing="0" w:after="0" w:afterAutospacing="0" w:line="480" w:lineRule="auto"/>
              <w:ind w:left="0" w:right="0" w:firstLine="562" w:firstLineChars="20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34" w:hRule="atLeast"/>
        </w:trPr>
        <w:tc>
          <w:tcPr>
            <w:tcW w:w="10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所在</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学校</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意见</w:t>
            </w:r>
          </w:p>
        </w:tc>
        <w:tc>
          <w:tcPr>
            <w:tcW w:w="8163"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0" w:after="0" w:afterAutospacing="0" w:line="480" w:lineRule="auto"/>
              <w:ind w:left="0" w:leftChars="0" w:right="0" w:rightChars="0" w:firstLine="562" w:firstLineChars="20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经仔细核对，</w:t>
            </w:r>
            <w:r>
              <w:rPr>
                <w:rFonts w:hint="default" w:ascii="仿宋_GB2312" w:hAnsi="Calibri" w:eastAsia="仿宋_GB2312" w:cs="仿宋_GB2312"/>
                <w:b/>
                <w:kern w:val="2"/>
                <w:sz w:val="28"/>
                <w:szCs w:val="28"/>
                <w:u w:val="single"/>
                <w:bdr w:val="none" w:color="auto" w:sz="0" w:space="0"/>
                <w:lang w:val="en-US" w:eastAsia="zh-CN" w:bidi="ar"/>
              </w:rPr>
              <w:t xml:space="preserve">        </w:t>
            </w:r>
            <w:r>
              <w:rPr>
                <w:rFonts w:hint="default" w:ascii="仿宋_GB2312" w:hAnsi="Calibri" w:eastAsia="仿宋_GB2312" w:cs="仿宋_GB2312"/>
                <w:b/>
                <w:kern w:val="2"/>
                <w:sz w:val="28"/>
                <w:szCs w:val="28"/>
                <w:u w:val="none"/>
                <w:bdr w:val="none" w:color="auto" w:sz="0" w:space="0"/>
                <w:lang w:val="en-US" w:eastAsia="zh-CN" w:bidi="ar"/>
              </w:rPr>
              <w:t>同志资格完全符合《泗水县城区学校公开选调简章》规定的选派条件，经研究同意该同志报考。</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28"/>
                <w:szCs w:val="28"/>
                <w:u w:val="none"/>
                <w:bdr w:val="none" w:color="auto" w:sz="0" w:space="0"/>
              </w:rPr>
            </w:pPr>
          </w:p>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 xml:space="preserve">               （学校公章）    校长（签字）：</w:t>
            </w:r>
          </w:p>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28"/>
                <w:szCs w:val="28"/>
                <w:u w:val="none"/>
                <w:bdr w:val="none" w:color="auto" w:sz="0" w:space="0"/>
              </w:rPr>
            </w:pPr>
            <w:r>
              <w:rPr>
                <w:rFonts w:hint="default" w:ascii="仿宋_GB2312" w:hAnsi="Calibri" w:eastAsia="仿宋_GB2312" w:cs="仿宋_GB2312"/>
                <w:b/>
                <w:kern w:val="2"/>
                <w:sz w:val="28"/>
                <w:szCs w:val="28"/>
                <w:u w:val="none"/>
                <w:bdr w:val="none" w:color="auto" w:sz="0" w:space="0"/>
                <w:lang w:val="en-US" w:eastAsia="zh-CN" w:bidi="ar"/>
              </w:rPr>
              <w:t xml:space="preserve">                                      年   月    日</w:t>
            </w:r>
          </w:p>
        </w:tc>
      </w:tr>
    </w:tbl>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 xml:space="preserve"> </w:t>
      </w:r>
    </w:p>
    <w:p>
      <w:pPr>
        <w:keepNext w:val="0"/>
        <w:keepLines w:val="0"/>
        <w:widowControl/>
        <w:suppressLineNumbers w:val="0"/>
        <w:spacing w:before="0" w:beforeAutospacing="0" w:after="0" w:afterAutospacing="0" w:line="480" w:lineRule="auto"/>
        <w:ind w:left="0" w:right="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附件3：</w:t>
      </w:r>
    </w:p>
    <w:p>
      <w:pPr>
        <w:keepNext w:val="0"/>
        <w:keepLines w:val="0"/>
        <w:widowControl/>
        <w:suppressLineNumbers w:val="0"/>
        <w:spacing w:before="0" w:beforeAutospacing="0" w:after="0" w:afterAutospacing="0" w:line="480" w:lineRule="auto"/>
        <w:ind w:left="0" w:right="0"/>
        <w:jc w:val="center"/>
        <w:rPr>
          <w:rFonts w:hint="default" w:ascii="仿宋_GB2312" w:hAnsi="Calibri" w:eastAsia="仿宋_GB2312" w:cs="仿宋_GB2312"/>
          <w:b/>
          <w:kern w:val="2"/>
          <w:sz w:val="32"/>
          <w:szCs w:val="32"/>
          <w:u w:val="none"/>
        </w:rPr>
      </w:pPr>
      <w:r>
        <w:rPr>
          <w:rFonts w:hint="eastAsia" w:ascii="方正小标宋简体" w:hAnsi="方正小标宋简体" w:eastAsia="方正小标宋简体" w:cs="方正小标宋简体"/>
          <w:b/>
          <w:kern w:val="2"/>
          <w:sz w:val="36"/>
          <w:szCs w:val="36"/>
          <w:u w:val="none"/>
          <w:lang w:val="en-US" w:eastAsia="zh-CN" w:bidi="ar"/>
        </w:rPr>
        <w:t>泗水县人民政府和江河教育集团投资办学合同</w:t>
      </w:r>
      <w:r>
        <w:rPr>
          <w:rFonts w:hint="default" w:ascii="仿宋_GB2312" w:hAnsi="Calibri" w:eastAsia="仿宋_GB2312" w:cs="仿宋_GB2312"/>
          <w:b/>
          <w:kern w:val="2"/>
          <w:sz w:val="32"/>
          <w:szCs w:val="32"/>
          <w:u w:val="none"/>
          <w:lang w:val="en-US" w:eastAsia="zh-CN" w:bidi="ar"/>
        </w:rPr>
        <w:t>（节选）</w:t>
      </w:r>
    </w:p>
    <w:p>
      <w:pPr>
        <w:keepNext w:val="0"/>
        <w:keepLines w:val="0"/>
        <w:widowControl/>
        <w:suppressLineNumbers w:val="0"/>
        <w:spacing w:before="0" w:beforeAutospacing="0" w:after="0" w:afterAutospacing="0" w:line="480" w:lineRule="auto"/>
        <w:ind w:left="0" w:right="0" w:firstLine="643" w:firstLineChars="200"/>
        <w:jc w:val="left"/>
        <w:rPr>
          <w:rFonts w:hint="eastAsia" w:ascii="黑体" w:hAnsi="Calibri" w:eastAsia="黑体" w:cs="黑体"/>
          <w:b/>
          <w:kern w:val="2"/>
          <w:sz w:val="32"/>
          <w:szCs w:val="32"/>
          <w:u w:val="none"/>
        </w:rPr>
      </w:pPr>
      <w:r>
        <w:rPr>
          <w:rFonts w:hint="eastAsia" w:ascii="黑体" w:hAnsi="宋体" w:eastAsia="黑体" w:cs="黑体"/>
          <w:b/>
          <w:kern w:val="2"/>
          <w:sz w:val="32"/>
          <w:szCs w:val="32"/>
          <w:u w:val="none"/>
          <w:lang w:val="en-US" w:eastAsia="zh-CN" w:bidi="ar"/>
        </w:rPr>
        <w:t>七、乙方（江河教育集团）权利和义务</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3.甲方为学校配备66%的正式在编教师；学校运行10年后，在第11年甲方配备56%正式在编教师的工资，在第12年甲方配备46%正式在编教师的工资，从13年后甲方保持给学校配备40%的正式在编教师的工资，缺额部分由学校补齐；教师其身份、编制、工资待遇等由泗水县教体局统一管理保持不变，在调资、晋级、职称评审、考核、评优等各方面享受公办教师同等待遇。教师必须于2016年秋季新生开学前到岗。</w:t>
      </w:r>
    </w:p>
    <w:p>
      <w:pPr>
        <w:keepNext w:val="0"/>
        <w:keepLines w:val="0"/>
        <w:widowControl/>
        <w:suppressLineNumbers w:val="0"/>
        <w:spacing w:before="0" w:beforeAutospacing="0" w:after="0" w:afterAutospacing="0" w:line="480" w:lineRule="auto"/>
        <w:ind w:left="0" w:right="0" w:firstLine="643" w:firstLineChars="200"/>
        <w:jc w:val="left"/>
        <w:rPr>
          <w:rFonts w:hint="default" w:ascii="仿宋_GB2312" w:hAnsi="Calibri" w:eastAsia="仿宋_GB2312" w:cs="仿宋_GB2312"/>
          <w:b/>
          <w:kern w:val="2"/>
          <w:sz w:val="32"/>
          <w:szCs w:val="32"/>
          <w:u w:val="none"/>
        </w:rPr>
      </w:pPr>
      <w:r>
        <w:rPr>
          <w:rFonts w:hint="default" w:ascii="仿宋_GB2312" w:hAnsi="Calibri" w:eastAsia="仿宋_GB2312" w:cs="仿宋_GB2312"/>
          <w:b/>
          <w:kern w:val="2"/>
          <w:sz w:val="32"/>
          <w:szCs w:val="32"/>
          <w:u w:val="none"/>
          <w:lang w:val="en-US" w:eastAsia="zh-CN" w:bidi="ar"/>
        </w:rPr>
        <w:t>4.乙方充分享有用人自主权。所有选聘配备教师，试用期为一年，一年后，胜任工作的教师将留任乙方学校，不胜任的教师退回原单位。为保持教师队伍稳定，不经乙方同意，甲方不得随意从乙方学校调出；在不违背用人合同的前提下，甲方在编教师到乙方任教三个学年度后，凡是经学校考核不合格被退回的教师经县教体局同意，一律解除合同，县教体局不予安排工作，停发财政工资。</w:t>
      </w:r>
    </w:p>
    <w:p>
      <w:pPr>
        <w:keepNext w:val="0"/>
        <w:keepLines w:val="0"/>
        <w:widowControl/>
        <w:suppressLineNumbers w:val="0"/>
        <w:spacing w:before="0" w:beforeAutospacing="0" w:after="0" w:afterAutospacing="0" w:line="480" w:lineRule="auto"/>
        <w:ind w:left="0" w:right="0" w:firstLine="643" w:firstLineChars="200"/>
        <w:jc w:val="left"/>
        <w:rPr>
          <w:rFonts w:hint="eastAsia" w:ascii="Calibri" w:hAnsi="Calibri" w:eastAsia="宋体" w:cs="宋体"/>
          <w:b/>
          <w:kern w:val="2"/>
          <w:sz w:val="21"/>
          <w:szCs w:val="21"/>
          <w:u w:val="none"/>
        </w:rPr>
      </w:pPr>
      <w:r>
        <w:rPr>
          <w:rFonts w:hint="default" w:ascii="仿宋_GB2312" w:hAnsi="Calibri" w:eastAsia="仿宋_GB2312" w:cs="仿宋_GB2312"/>
          <w:b/>
          <w:kern w:val="2"/>
          <w:sz w:val="32"/>
          <w:szCs w:val="32"/>
          <w:u w:val="none"/>
          <w:lang w:val="en-US" w:eastAsia="zh-CN" w:bidi="ar"/>
        </w:rPr>
        <w:t>说明：泗水育才学校是2015年泗水县委县政府重点招商引资项目，由江苏教育集团投资1.2亿元建设的一所九年一贯制、全寄宿、全封闭、现代化、高标准的“民办公助”学校。教师进入育才学校后，在原待遇不变的基础上可享受育才学校1450元/月的绩效考核奖金；可获得到集团学校及江苏培训深造的机会。</w:t>
      </w:r>
    </w:p>
    <w:p>
      <w:pPr>
        <w:rPr>
          <w:rFonts w:hint="eastAsia" w:ascii="宋体" w:hAnsi="宋体" w:eastAsia="宋体" w:cs="宋体"/>
          <w:sz w:val="18"/>
          <w:szCs w:val="18"/>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6574D"/>
    <w:rsid w:val="6F5657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333333"/>
      <w:u w:val="none"/>
    </w:rPr>
  </w:style>
  <w:style w:type="character" w:styleId="5">
    <w:name w:val="Hyperlink"/>
    <w:basedOn w:val="3"/>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2017-08-01T10:57:00Z</dcterms:created>
  <dc:creator>Administrator</dc:creator>
  <cp:lastModifiedBy>Administrator</cp:lastModifiedBy>
  <dcterms:modified xsi:type="dcterms:W3CDTF">2017-08-01T11:05:00Z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