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r>
        <w:rPr>
          <w:rFonts w:hint="eastAsia" w:ascii="宋体" w:hAnsi="宋体" w:eastAsia="宋体" w:cs="宋体"/>
          <w:b/>
          <w:i w:val="0"/>
          <w:caps w:val="0"/>
          <w:color w:val="333333"/>
          <w:spacing w:val="0"/>
          <w:kern w:val="0"/>
          <w:sz w:val="30"/>
          <w:szCs w:val="30"/>
          <w:u w:val="none"/>
          <w:bdr w:val="none" w:color="auto" w:sz="0" w:space="0"/>
          <w:lang w:val="en-US" w:eastAsia="zh-CN" w:bidi="ar"/>
        </w:rPr>
        <w:t>附件</w:t>
      </w:r>
      <w:r>
        <w:rPr>
          <w:rFonts w:hint="eastAsia" w:ascii="宋体" w:hAnsi="宋体" w:eastAsia="宋体" w:cs="宋体"/>
          <w:b/>
          <w:i w:val="0"/>
          <w:caps w:val="0"/>
          <w:color w:val="333333"/>
          <w:spacing w:val="0"/>
          <w:kern w:val="0"/>
          <w:sz w:val="21"/>
          <w:szCs w:val="21"/>
          <w:u w:val="none"/>
          <w:bdr w:val="none" w:color="auto" w:sz="0" w:space="0"/>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ascii="方正小标宋简体" w:hAnsi="方正小标宋简体" w:eastAsia="方正小标宋简体" w:cs="方正小标宋简体"/>
          <w:b w:val="0"/>
          <w:i w:val="0"/>
          <w:caps w:val="0"/>
          <w:color w:val="333333"/>
          <w:spacing w:val="0"/>
          <w:kern w:val="0"/>
          <w:sz w:val="44"/>
          <w:szCs w:val="44"/>
          <w:u w:val="none"/>
          <w:bdr w:val="none" w:color="auto" w:sz="0" w:space="0"/>
          <w:lang w:val="en-US" w:eastAsia="zh-CN" w:bidi="ar"/>
        </w:rPr>
        <w:t>储备员额教师招聘计划</w:t>
      </w:r>
    </w:p>
    <w:tbl>
      <w:tblPr>
        <w:tblW w:w="8304" w:type="dxa"/>
        <w:jc w:val="center"/>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48"/>
        <w:gridCol w:w="20"/>
        <w:gridCol w:w="1948"/>
        <w:gridCol w:w="1705"/>
        <w:gridCol w:w="388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序号</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学段学科</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招聘计划</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中学语文</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9</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2</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中学数学</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12</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3</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中学英语</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4</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4</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中学科学</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2</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理化生教师资格证也可以报名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5</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0"/>
                <w:szCs w:val="30"/>
                <w:u w:val="none"/>
                <w:bdr w:val="none" w:color="auto" w:sz="0" w:space="0"/>
                <w:lang w:val="en-US" w:eastAsia="zh-CN" w:bidi="ar"/>
              </w:rPr>
              <w:t>初中社会与历史</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8</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政史地教师资格证也可以报名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6</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小学语文</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32</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7</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小学数学</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20</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8</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小学英语</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6</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9</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小学科学</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4</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理化生教师资格证也可以报名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10</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中小学音乐</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5</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11</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中小学美术</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3</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12</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中小学体育</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3</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13</w:t>
            </w:r>
          </w:p>
        </w:tc>
        <w:tc>
          <w:tcPr>
            <w:tcW w:w="19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中小学信息</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4</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计算机类教师资格证也可以报名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8" w:type="dxa"/>
            <w:gridSpan w:val="2"/>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14</w:t>
            </w:r>
          </w:p>
        </w:tc>
        <w:tc>
          <w:tcPr>
            <w:tcW w:w="1948"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幼儿教育</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3</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716" w:type="dxa"/>
            <w:gridSpan w:val="3"/>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合计</w:t>
            </w:r>
          </w:p>
        </w:tc>
        <w:tc>
          <w:tcPr>
            <w:tcW w:w="1705" w:type="dxa"/>
            <w:tcBorders>
              <w:top w:val="outset" w:color="auto" w:sz="6" w:space="0"/>
              <w:left w:val="outset" w:color="auto" w:sz="6" w:space="0"/>
              <w:bottom w:val="outset" w:color="auto" w:sz="6" w:space="0"/>
              <w:right w:val="outset" w:color="auto" w:sz="6"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textAlignment w:val="bottom"/>
              <w:rPr>
                <w:rFonts w:hint="eastAsia" w:ascii="宋体" w:hAnsi="宋体" w:eastAsia="宋体" w:cs="宋体"/>
                <w:color w:val="333333"/>
                <w:sz w:val="21"/>
                <w:szCs w:val="21"/>
                <w:u w:val="none"/>
              </w:rPr>
            </w:pPr>
            <w:r>
              <w:rPr>
                <w:rFonts w:hint="eastAsia" w:ascii="宋体" w:hAnsi="宋体" w:eastAsia="宋体" w:cs="宋体"/>
                <w:color w:val="000000"/>
                <w:kern w:val="0"/>
                <w:sz w:val="32"/>
                <w:szCs w:val="32"/>
                <w:u w:val="none"/>
                <w:bdr w:val="none" w:color="auto" w:sz="0" w:space="0"/>
                <w:lang w:val="en-US" w:eastAsia="zh-CN" w:bidi="ar"/>
              </w:rPr>
              <w:t>115</w:t>
            </w:r>
          </w:p>
        </w:tc>
        <w:tc>
          <w:tcPr>
            <w:tcW w:w="3883" w:type="dxa"/>
            <w:tcBorders>
              <w:top w:val="outset" w:color="auto" w:sz="6" w:space="0"/>
              <w:left w:val="outset" w:color="auto" w:sz="6" w:space="0"/>
              <w:bottom w:val="outset" w:color="auto" w:sz="6" w:space="0"/>
              <w:right w:val="outset" w:color="auto" w:sz="6" w:space="0"/>
            </w:tcBorders>
            <w:shd w:val="clear"/>
            <w:vAlign w:val="bottom"/>
          </w:tcPr>
          <w:p>
            <w:pPr>
              <w:rPr>
                <w:rFonts w:hint="eastAsia" w:ascii="宋体" w:hAnsi="宋体" w:eastAsia="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4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1"/>
                <w:szCs w:val="21"/>
              </w:rPr>
            </w:pPr>
          </w:p>
        </w:tc>
        <w:tc>
          <w:tcPr>
            <w:tcW w:w="2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1"/>
                <w:szCs w:val="21"/>
              </w:rPr>
            </w:pPr>
          </w:p>
        </w:tc>
        <w:tc>
          <w:tcPr>
            <w:tcW w:w="194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1"/>
                <w:szCs w:val="21"/>
              </w:rPr>
            </w:pPr>
          </w:p>
        </w:tc>
        <w:tc>
          <w:tcPr>
            <w:tcW w:w="17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1"/>
                <w:szCs w:val="21"/>
              </w:rPr>
            </w:pPr>
          </w:p>
        </w:tc>
        <w:tc>
          <w:tcPr>
            <w:tcW w:w="388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1"/>
                <w:szCs w:val="21"/>
              </w:rPr>
            </w:pPr>
          </w:p>
        </w:tc>
      </w:tr>
    </w:tbl>
    <w:p>
      <w:pPr>
        <w:rPr>
          <w:vanish/>
          <w:sz w:val="24"/>
          <w:szCs w:val="24"/>
        </w:rPr>
      </w:pPr>
    </w:p>
    <w:tbl>
      <w:tblPr>
        <w:tblW w:w="8306"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blCellSpacing w:w="0" w:type="dxa"/>
        </w:trPr>
        <w:tc>
          <w:tcPr>
            <w:tcW w:w="8306"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rPr>
                <w:rFonts w:hint="eastAsia" w:ascii="宋体" w:hAnsi="宋体" w:eastAsia="宋体" w:cs="宋体"/>
                <w:color w:val="333333"/>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另贴照片处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(请用少量胶水粘贴)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rPr>
          <w:rFonts w:hint="eastAsia" w:ascii="宋体" w:hAnsi="宋体" w:eastAsia="宋体" w:cs="宋体"/>
          <w:b w:val="0"/>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r>
        <w:rPr>
          <w:rFonts w:hint="eastAsia" w:ascii="宋体" w:hAnsi="宋体" w:eastAsia="宋体" w:cs="宋体"/>
          <w:b/>
          <w:i w:val="0"/>
          <w:caps w:val="0"/>
          <w:color w:val="333333"/>
          <w:spacing w:val="0"/>
          <w:kern w:val="0"/>
          <w:sz w:val="24"/>
          <w:szCs w:val="24"/>
          <w:u w:val="none"/>
          <w:bdr w:val="none" w:color="auto" w:sz="0" w:space="0"/>
          <w:lang w:val="en-US" w:eastAsia="zh-CN" w:bidi="ar"/>
        </w:rPr>
        <w:t>附件</w:t>
      </w:r>
      <w:r>
        <w:rPr>
          <w:rFonts w:hint="eastAsia" w:ascii="宋体" w:hAnsi="宋体" w:eastAsia="宋体" w:cs="宋体"/>
          <w:b/>
          <w:i w:val="0"/>
          <w:caps w:val="0"/>
          <w:color w:val="333333"/>
          <w:spacing w:val="0"/>
          <w:kern w:val="0"/>
          <w:sz w:val="21"/>
          <w:szCs w:val="21"/>
          <w:u w:val="none"/>
          <w:bdr w:val="none" w:color="auto" w:sz="0" w:space="0"/>
          <w:lang w:val="en-US" w:eastAsia="zh-CN" w:bidi="ar"/>
        </w:rPr>
        <w:t>2</w:t>
      </w:r>
      <w:r>
        <w:rPr>
          <w:rFonts w:hint="eastAsia" w:ascii="宋体" w:hAnsi="宋体" w:eastAsia="宋体" w:cs="宋体"/>
          <w:b/>
          <w:i w:val="0"/>
          <w:caps w:val="0"/>
          <w:color w:val="333333"/>
          <w:spacing w:val="0"/>
          <w:kern w:val="0"/>
          <w:sz w:val="24"/>
          <w:szCs w:val="24"/>
          <w:u w:val="none"/>
          <w:bdr w:val="none" w:color="auto" w:sz="0" w:space="0"/>
          <w:lang w:val="en-US" w:eastAsia="zh-CN" w:bidi="ar"/>
        </w:rPr>
        <w:t>：</w:t>
      </w:r>
      <w:r>
        <w:rPr>
          <w:rFonts w:hint="eastAsia" w:ascii="宋体" w:hAnsi="宋体" w:eastAsia="宋体" w:cs="宋体"/>
          <w:b/>
          <w:i w:val="0"/>
          <w:caps w:val="0"/>
          <w:color w:val="333333"/>
          <w:spacing w:val="0"/>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ascii="方正小标宋_GBK" w:hAnsi="方正小标宋_GBK" w:eastAsia="方正小标宋_GBK" w:cs="方正小标宋_GBK"/>
          <w:b w:val="0"/>
          <w:i w:val="0"/>
          <w:caps w:val="0"/>
          <w:color w:val="333333"/>
          <w:spacing w:val="0"/>
          <w:kern w:val="0"/>
          <w:sz w:val="36"/>
          <w:szCs w:val="36"/>
          <w:u w:val="none"/>
          <w:bdr w:val="none" w:color="auto" w:sz="0" w:space="0"/>
          <w:lang w:val="en-US" w:eastAsia="zh-CN" w:bidi="ar"/>
        </w:rPr>
        <w:t>浙江省常山县储备员额教师招聘报名表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r>
        <w:rPr>
          <w:rFonts w:hint="eastAsia" w:ascii="宋体" w:hAnsi="宋体" w:eastAsia="宋体" w:cs="宋体"/>
          <w:b w:val="0"/>
          <w:i w:val="0"/>
          <w:caps w:val="0"/>
          <w:color w:val="333333"/>
          <w:spacing w:val="0"/>
          <w:kern w:val="0"/>
          <w:sz w:val="24"/>
          <w:szCs w:val="24"/>
          <w:u w:val="none"/>
          <w:bdr w:val="none" w:color="auto" w:sz="0" w:space="0"/>
          <w:lang w:val="en-US" w:eastAsia="zh-CN" w:bidi="ar"/>
        </w:rPr>
        <w:t>报考学段与学科：</w:t>
      </w:r>
      <w:r>
        <w:rPr>
          <w:rFonts w:hint="eastAsia" w:ascii="宋体" w:hAnsi="宋体" w:eastAsia="宋体" w:cs="宋体"/>
          <w:b w:val="0"/>
          <w:i w:val="0"/>
          <w:caps w:val="0"/>
          <w:color w:val="333333"/>
          <w:spacing w:val="0"/>
          <w:kern w:val="0"/>
          <w:sz w:val="21"/>
          <w:szCs w:val="21"/>
          <w:u w:val="single"/>
          <w:bdr w:val="none" w:color="auto" w:sz="0" w:space="0"/>
          <w:lang w:val="en-US" w:eastAsia="zh-CN" w:bidi="ar"/>
        </w:rPr>
        <w:t>                    </w:t>
      </w:r>
    </w:p>
    <w:tbl>
      <w:tblPr>
        <w:tblW w:w="829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96"/>
        <w:gridCol w:w="121"/>
        <w:gridCol w:w="817"/>
        <w:gridCol w:w="379"/>
        <w:gridCol w:w="295"/>
        <w:gridCol w:w="689"/>
        <w:gridCol w:w="77"/>
        <w:gridCol w:w="399"/>
        <w:gridCol w:w="372"/>
        <w:gridCol w:w="1279"/>
        <w:gridCol w:w="84"/>
        <w:gridCol w:w="595"/>
        <w:gridCol w:w="156"/>
        <w:gridCol w:w="181"/>
        <w:gridCol w:w="450"/>
        <w:gridCol w:w="8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姓   名</w:t>
            </w:r>
          </w:p>
        </w:tc>
        <w:tc>
          <w:tcPr>
            <w:tcW w:w="9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67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性别</w:t>
            </w:r>
          </w:p>
        </w:tc>
        <w:tc>
          <w:tcPr>
            <w:tcW w:w="68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47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民族</w:t>
            </w:r>
          </w:p>
        </w:tc>
        <w:tc>
          <w:tcPr>
            <w:tcW w:w="37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36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籍    贯</w:t>
            </w:r>
          </w:p>
        </w:tc>
        <w:tc>
          <w:tcPr>
            <w:tcW w:w="932"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58"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照 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出生年月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   周岁）</w:t>
            </w:r>
          </w:p>
        </w:tc>
        <w:tc>
          <w:tcPr>
            <w:tcW w:w="9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36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政治面貌</w:t>
            </w:r>
          </w:p>
        </w:tc>
        <w:tc>
          <w:tcPr>
            <w:tcW w:w="848"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36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婚姻状况</w:t>
            </w:r>
          </w:p>
        </w:tc>
        <w:tc>
          <w:tcPr>
            <w:tcW w:w="932"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学     历</w:t>
            </w:r>
          </w:p>
        </w:tc>
        <w:tc>
          <w:tcPr>
            <w:tcW w:w="9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36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学    位</w:t>
            </w:r>
          </w:p>
        </w:tc>
        <w:tc>
          <w:tcPr>
            <w:tcW w:w="848"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36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学    制</w:t>
            </w:r>
          </w:p>
        </w:tc>
        <w:tc>
          <w:tcPr>
            <w:tcW w:w="932"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71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何年何月毕业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于何校何专业</w:t>
            </w:r>
          </w:p>
        </w:tc>
        <w:tc>
          <w:tcPr>
            <w:tcW w:w="5323" w:type="dxa"/>
            <w:gridSpan w:val="1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58"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教师资格种类及学科</w:t>
            </w:r>
          </w:p>
        </w:tc>
        <w:tc>
          <w:tcPr>
            <w:tcW w:w="1317"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06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普通话等级</w:t>
            </w:r>
          </w:p>
        </w:tc>
        <w:tc>
          <w:tcPr>
            <w:tcW w:w="771"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7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是否应届毕业生</w:t>
            </w:r>
          </w:p>
        </w:tc>
        <w:tc>
          <w:tcPr>
            <w:tcW w:w="679"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78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是否在编在职人员</w:t>
            </w:r>
          </w:p>
        </w:tc>
        <w:tc>
          <w:tcPr>
            <w:tcW w:w="80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身高（cm）体重（kg）</w:t>
            </w:r>
          </w:p>
        </w:tc>
        <w:tc>
          <w:tcPr>
            <w:tcW w:w="9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440"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身份证号</w:t>
            </w:r>
          </w:p>
        </w:tc>
        <w:tc>
          <w:tcPr>
            <w:tcW w:w="2050"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83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联系电话</w:t>
            </w:r>
          </w:p>
        </w:tc>
        <w:tc>
          <w:tcPr>
            <w:tcW w:w="1439"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户口所在地(生源地)</w:t>
            </w:r>
          </w:p>
        </w:tc>
        <w:tc>
          <w:tcPr>
            <w:tcW w:w="6702" w:type="dxa"/>
            <w:gridSpan w:val="15"/>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家庭住址</w:t>
            </w:r>
          </w:p>
        </w:tc>
        <w:tc>
          <w:tcPr>
            <w:tcW w:w="6702" w:type="dxa"/>
            <w:gridSpan w:val="15"/>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现工作单位及职务职称</w:t>
            </w:r>
          </w:p>
        </w:tc>
        <w:tc>
          <w:tcPr>
            <w:tcW w:w="6702" w:type="dxa"/>
            <w:gridSpan w:val="15"/>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个人简历（起讫时间、单位、职务等，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从高中学习经历开始填写）</w:t>
            </w:r>
          </w:p>
        </w:tc>
        <w:tc>
          <w:tcPr>
            <w:tcW w:w="6702" w:type="dxa"/>
            <w:gridSpan w:val="15"/>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59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81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7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29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68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7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9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7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27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8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59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5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45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80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bl>
    <w:tbl>
      <w:tblPr>
        <w:tblStyle w:val="4"/>
        <w:tblpPr w:leftFromText="180" w:rightFromText="180" w:vertAnchor="text" w:horzAnchor="page" w:tblpX="1566" w:tblpY="1588"/>
        <w:tblOverlap w:val="never"/>
        <w:tblW w:w="8460" w:type="dxa"/>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57"/>
        <w:gridCol w:w="2495"/>
        <w:gridCol w:w="52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736" w:hRule="atLeast"/>
          <w:tblCellSpacing w:w="0" w:type="dxa"/>
        </w:trPr>
        <w:tc>
          <w:tcPr>
            <w:tcW w:w="75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项目及分值</w:t>
            </w:r>
          </w:p>
        </w:tc>
        <w:tc>
          <w:tcPr>
            <w:tcW w:w="24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动作规格和测验要求</w:t>
            </w:r>
          </w:p>
        </w:tc>
        <w:tc>
          <w:tcPr>
            <w:tcW w:w="520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359" w:hRule="atLeast"/>
          <w:tblCellSpacing w:w="0" w:type="dxa"/>
        </w:trPr>
        <w:tc>
          <w:tcPr>
            <w:tcW w:w="75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排球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（10分）</w:t>
            </w:r>
          </w:p>
        </w:tc>
        <w:tc>
          <w:tcPr>
            <w:tcW w:w="24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1、测试内容：排球垫球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测试方法：受试者在1.8米半径圆内，双手垫球，肘关节不得高于肩关节，垫球高度要求超过本人头顶1米及以上，球落地即为测试结束，按次计数。受试者测试一次。垫球过程中凡有脚踩线或踏出圈的，本次测试结束。</w:t>
            </w:r>
          </w:p>
        </w:tc>
        <w:tc>
          <w:tcPr>
            <w:tcW w:w="520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1、男：</w:t>
            </w:r>
            <w:r>
              <w:rPr>
                <w:rFonts w:hint="eastAsia" w:ascii="宋体" w:hAnsi="宋体" w:eastAsia="宋体" w:cs="宋体"/>
                <w:color w:val="333333"/>
                <w:kern w:val="0"/>
                <w:sz w:val="24"/>
                <w:szCs w:val="24"/>
                <w:u w:val="none"/>
                <w:lang w:val="en-US" w:eastAsia="zh-CN" w:bidi="ar"/>
              </w:rPr>
              <w:t>45个（10分）、43个（9分）、41个（8分）、39个（7分）、37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个（6分）、35个（</w:t>
            </w:r>
            <w:bookmarkStart w:id="0" w:name="_GoBack"/>
            <w:bookmarkEnd w:id="0"/>
            <w:r>
              <w:rPr>
                <w:rFonts w:hint="eastAsia" w:ascii="宋体" w:hAnsi="宋体" w:eastAsia="宋体" w:cs="宋体"/>
                <w:color w:val="333333"/>
                <w:kern w:val="0"/>
                <w:sz w:val="24"/>
                <w:szCs w:val="24"/>
                <w:u w:val="none"/>
                <w:lang w:val="en-US" w:eastAsia="zh-CN" w:bidi="ar"/>
              </w:rPr>
              <w:t>5分）、33个（4分）、31个（3分）、29个（2分）、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27个（1分）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2、女：</w:t>
            </w:r>
            <w:r>
              <w:rPr>
                <w:rFonts w:hint="eastAsia" w:ascii="宋体" w:hAnsi="宋体" w:eastAsia="宋体" w:cs="宋体"/>
                <w:color w:val="333333"/>
                <w:kern w:val="0"/>
                <w:sz w:val="24"/>
                <w:szCs w:val="24"/>
                <w:u w:val="none"/>
                <w:lang w:val="en-US" w:eastAsia="zh-CN" w:bidi="ar"/>
              </w:rPr>
              <w:t>40个（10分）、38个（9分）、36个（8分）、34个（7分）、32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个（6分）、30个（5分）、28个（4分）、26个（3分）、24个（2分）、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22个（1分）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4358" w:hRule="atLeast"/>
          <w:tblCellSpacing w:w="0" w:type="dxa"/>
        </w:trPr>
        <w:tc>
          <w:tcPr>
            <w:tcW w:w="75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篮球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（10分）</w:t>
            </w:r>
          </w:p>
        </w:tc>
        <w:tc>
          <w:tcPr>
            <w:tcW w:w="24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1、测试内容：篮球运球上篮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测试方法：以边线与中线的交点为中心点，往篮架方向取1.5米为起点和折返点，从起点向篮架运球，用三步上篮的形式投篮（如投篮不中须补投中篮），接着运球到折返点，绕过标志运球投篮，投中后运球返回起点，同样再重复上述运球投篮一次，回到原起点时停表。计下时间，以秒为单位，四舍五入，不计小数，每人测试一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示意图如下：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   ·</w:t>
            </w:r>
          </w:p>
        </w:tc>
        <w:tc>
          <w:tcPr>
            <w:tcW w:w="520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1、男：</w:t>
            </w:r>
            <w:r>
              <w:rPr>
                <w:rFonts w:hint="eastAsia" w:ascii="宋体" w:hAnsi="宋体" w:eastAsia="宋体" w:cs="宋体"/>
                <w:color w:val="333333"/>
                <w:kern w:val="0"/>
                <w:sz w:val="24"/>
                <w:szCs w:val="24"/>
                <w:u w:val="none"/>
                <w:lang w:val="en-US" w:eastAsia="zh-CN" w:bidi="ar"/>
              </w:rPr>
              <w:t>28秒（10分）、30秒（9分）、32秒（8分）、34秒（7分）、36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秒（6分）、38秒（5分）、40秒（4分）、42秒（3分）、44秒（2分）、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46秒（1分）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2、女：</w:t>
            </w:r>
            <w:r>
              <w:rPr>
                <w:rFonts w:hint="eastAsia" w:ascii="宋体" w:hAnsi="宋体" w:eastAsia="宋体" w:cs="宋体"/>
                <w:color w:val="333333"/>
                <w:kern w:val="0"/>
                <w:sz w:val="24"/>
                <w:szCs w:val="24"/>
                <w:u w:val="none"/>
                <w:lang w:val="en-US" w:eastAsia="zh-CN" w:bidi="ar"/>
              </w:rPr>
              <w:t>38秒（10分）、40秒（9分）、42秒（8分）、44秒（7分）、46（6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分）、48秒（5分）、50秒（4分）、52秒（3分）、54秒（2分）、56秒（1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373" w:hRule="atLeast"/>
          <w:tblCellSpacing w:w="0" w:type="dxa"/>
        </w:trPr>
        <w:tc>
          <w:tcPr>
            <w:tcW w:w="75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掷实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心球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（10分）</w:t>
            </w:r>
          </w:p>
        </w:tc>
        <w:tc>
          <w:tcPr>
            <w:tcW w:w="249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1、测试内容：原地前掷实心球（男、女都是2公斤）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2、测试方法：受试者站在起掷线后，身体正对投掷方向两脚前后或左右开立，，双手持球在头上方原地向前掷出，球出手的同时后脚可向前迈出一步或两脚同时离地，但不得踩线。测试二次，取最好成绩。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丈量球着地点后沿至投掷线沿之间的垂直距离，测量最小单位以1厘米计算</w:t>
            </w:r>
          </w:p>
        </w:tc>
        <w:tc>
          <w:tcPr>
            <w:tcW w:w="5208"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1、男：</w:t>
            </w:r>
            <w:r>
              <w:rPr>
                <w:rFonts w:hint="eastAsia" w:ascii="宋体" w:hAnsi="宋体" w:eastAsia="宋体" w:cs="宋体"/>
                <w:color w:val="333333"/>
                <w:kern w:val="0"/>
                <w:sz w:val="24"/>
                <w:szCs w:val="24"/>
                <w:u w:val="none"/>
                <w:lang w:val="en-US" w:eastAsia="zh-CN" w:bidi="ar"/>
              </w:rPr>
              <w:t>11.50m（10分）、11.40m（9分）、11.30m（8分）、11.20m（7分）、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11.10m（6分）、11.00m（5分）、10.90m（4分）、10.80m（3分）、10.70m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（2分）、10.60m（1分）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lang w:val="en-US" w:eastAsia="zh-CN" w:bidi="ar"/>
              </w:rPr>
              <w:t>2、女：</w:t>
            </w:r>
            <w:r>
              <w:rPr>
                <w:rFonts w:hint="eastAsia" w:ascii="宋体" w:hAnsi="宋体" w:eastAsia="宋体" w:cs="宋体"/>
                <w:color w:val="333333"/>
                <w:kern w:val="0"/>
                <w:sz w:val="24"/>
                <w:szCs w:val="24"/>
                <w:u w:val="none"/>
                <w:lang w:val="en-US" w:eastAsia="zh-CN" w:bidi="ar"/>
              </w:rPr>
              <w:t>8.20m（10分）、8.10m（9分）、8.00m（8分）、7.90m（7分）、7.80m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lang w:val="en-US" w:eastAsia="zh-CN" w:bidi="ar"/>
              </w:rPr>
              <w:t>（6分）、7.70m（5分）、7.60m（4分）、7.50m（3分）、7.40m（2分）、7.30m（1分）</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right"/>
        <w:rPr>
          <w:rFonts w:hint="eastAsia" w:ascii="宋体" w:hAnsi="宋体" w:eastAsia="宋体" w:cs="宋体"/>
          <w:b w:val="0"/>
          <w:i w:val="0"/>
          <w:caps w:val="0"/>
          <w:color w:val="333333"/>
          <w:spacing w:val="0"/>
          <w:sz w:val="21"/>
          <w:szCs w:val="21"/>
          <w:u w:val="none"/>
        </w:rPr>
      </w:pPr>
      <w:r>
        <w:rPr>
          <w:rFonts w:hint="eastAsia" w:ascii="宋体" w:hAnsi="宋体" w:eastAsia="宋体" w:cs="宋体"/>
          <w:b w:val="0"/>
          <w:i w:val="0"/>
          <w:caps w:val="0"/>
          <w:color w:val="333333"/>
          <w:spacing w:val="0"/>
          <w:kern w:val="0"/>
          <w:sz w:val="28"/>
          <w:szCs w:val="28"/>
          <w:u w:val="none"/>
          <w:bdr w:val="none" w:color="auto" w:sz="0" w:space="0"/>
          <w:lang w:val="en-US" w:eastAsia="zh-CN" w:bidi="ar"/>
        </w:rPr>
        <w:t>审核人（签字）：</w:t>
      </w:r>
      <w:r>
        <w:rPr>
          <w:rFonts w:hint="eastAsia" w:ascii="宋体" w:hAnsi="宋体" w:eastAsia="宋体" w:cs="宋体"/>
          <w:b w:val="0"/>
          <w:i w:val="0"/>
          <w:caps w:val="0"/>
          <w:color w:val="333333"/>
          <w:spacing w:val="0"/>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r>
        <w:rPr>
          <w:rFonts w:hint="eastAsia" w:ascii="宋体" w:hAnsi="宋体" w:eastAsia="宋体" w:cs="宋体"/>
          <w:b/>
          <w:i w:val="0"/>
          <w:caps w:val="0"/>
          <w:color w:val="333333"/>
          <w:spacing w:val="0"/>
          <w:kern w:val="0"/>
          <w:sz w:val="24"/>
          <w:szCs w:val="24"/>
          <w:u w:val="none"/>
          <w:bdr w:val="none" w:color="auto" w:sz="0" w:space="0"/>
          <w:lang w:val="en-US" w:eastAsia="zh-CN" w:bidi="ar"/>
        </w:rPr>
        <w:t>附件</w:t>
      </w:r>
      <w:r>
        <w:rPr>
          <w:rFonts w:hint="eastAsia" w:ascii="宋体" w:hAnsi="宋体" w:eastAsia="宋体" w:cs="宋体"/>
          <w:b/>
          <w:i w:val="0"/>
          <w:caps w:val="0"/>
          <w:color w:val="333333"/>
          <w:spacing w:val="0"/>
          <w:kern w:val="0"/>
          <w:sz w:val="21"/>
          <w:szCs w:val="21"/>
          <w:u w:val="none"/>
          <w:bdr w:val="none" w:color="auto" w:sz="0" w:space="0"/>
          <w:lang w:val="en-US" w:eastAsia="zh-CN" w:bidi="ar"/>
        </w:rPr>
        <w:t>3</w:t>
      </w:r>
      <w:r>
        <w:rPr>
          <w:rFonts w:hint="eastAsia" w:ascii="宋体" w:hAnsi="宋体" w:eastAsia="宋体" w:cs="宋体"/>
          <w:b/>
          <w:i w:val="0"/>
          <w:caps w:val="0"/>
          <w:color w:val="333333"/>
          <w:spacing w:val="0"/>
          <w:kern w:val="0"/>
          <w:sz w:val="24"/>
          <w:szCs w:val="24"/>
          <w:u w:val="none"/>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540"/>
        <w:jc w:val="center"/>
        <w:rPr>
          <w:rFonts w:hint="eastAsia" w:ascii="宋体" w:hAnsi="宋体" w:eastAsia="宋体" w:cs="宋体"/>
          <w:b w:val="0"/>
          <w:i w:val="0"/>
          <w:caps w:val="0"/>
          <w:color w:val="333333"/>
          <w:spacing w:val="0"/>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体育学科专业技能测试项目及评分标准（一）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900"/>
        <w:jc w:val="left"/>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体育学科专业技能测试项目及评分标准（二）</w:t>
      </w:r>
    </w:p>
    <w:tbl>
      <w:tblPr>
        <w:tblW w:w="8304" w:type="dxa"/>
        <w:jc w:val="center"/>
        <w:tblCellSpacing w:w="0" w:type="dxa"/>
        <w:tblInd w:w="1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84"/>
        <w:gridCol w:w="3217"/>
        <w:gridCol w:w="42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项目及分值</w:t>
            </w:r>
          </w:p>
        </w:tc>
        <w:tc>
          <w:tcPr>
            <w:tcW w:w="32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动作规格和测验要求</w:t>
            </w:r>
          </w:p>
        </w:tc>
        <w:tc>
          <w:tcPr>
            <w:tcW w:w="420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耐久跑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（10分）</w:t>
            </w:r>
          </w:p>
        </w:tc>
        <w:tc>
          <w:tcPr>
            <w:tcW w:w="32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1、测试内容：800米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2、测试方法：采用站立式起跑，受试者可穿钉鞋。成绩以秒为单位，不计小数，只测试一次。</w:t>
            </w:r>
          </w:p>
        </w:tc>
        <w:tc>
          <w:tcPr>
            <w:tcW w:w="420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1、男：</w:t>
            </w:r>
            <w:r>
              <w:rPr>
                <w:rFonts w:hint="eastAsia" w:ascii="宋体" w:hAnsi="宋体" w:eastAsia="宋体" w:cs="宋体"/>
                <w:color w:val="333333"/>
                <w:kern w:val="0"/>
                <w:sz w:val="24"/>
                <w:szCs w:val="24"/>
                <w:u w:val="none"/>
                <w:bdr w:val="none" w:color="auto" w:sz="0" w:space="0"/>
                <w:lang w:val="en-US" w:eastAsia="zh-CN" w:bidi="ar"/>
              </w:rPr>
              <w:t>2.15（10分）、2.18（9分）、2.21（8分）、2.24（7分）、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227（6分）、2.30（5分）、2.33（4分）、2.36（3分）、2.39（2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分）、2.42（1分）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2、女：</w:t>
            </w:r>
            <w:r>
              <w:rPr>
                <w:rFonts w:hint="eastAsia" w:ascii="宋体" w:hAnsi="宋体" w:eastAsia="宋体" w:cs="宋体"/>
                <w:color w:val="333333"/>
                <w:kern w:val="0"/>
                <w:sz w:val="24"/>
                <w:szCs w:val="24"/>
                <w:u w:val="none"/>
                <w:bdr w:val="none" w:color="auto" w:sz="0" w:space="0"/>
                <w:lang w:val="en-US" w:eastAsia="zh-CN" w:bidi="ar"/>
              </w:rPr>
              <w:t>2.45（10分）、2.48（9分）、2.51（8分）、2.54（7分）、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2.57（6分）、3.00（5分）、3.03（4分）、3.06（3分）、3.09（2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分）、3.12（1分）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立定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三级跳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（10分）</w:t>
            </w:r>
          </w:p>
        </w:tc>
        <w:tc>
          <w:tcPr>
            <w:tcW w:w="32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1、测试方法：立定三级跳是以双脚用力蹬地起跳开始，、第二跳（跨步跳），第三跳是跨跳腿积极踏跳，经腾空后双脚落入沙坑。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2、注：测试二次，取最好成绩。测量最小单位以1厘米计算</w:t>
            </w:r>
          </w:p>
        </w:tc>
        <w:tc>
          <w:tcPr>
            <w:tcW w:w="420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1、男：</w:t>
            </w:r>
            <w:r>
              <w:rPr>
                <w:rFonts w:hint="eastAsia" w:ascii="宋体" w:hAnsi="宋体" w:eastAsia="宋体" w:cs="宋体"/>
                <w:color w:val="333333"/>
                <w:kern w:val="0"/>
                <w:sz w:val="24"/>
                <w:szCs w:val="24"/>
                <w:u w:val="none"/>
                <w:bdr w:val="none" w:color="auto" w:sz="0" w:space="0"/>
                <w:lang w:val="en-US" w:eastAsia="zh-CN" w:bidi="ar"/>
              </w:rPr>
              <w:t>8.50m（10分）、8.45m（9分）、8.40m（8分）、8.35m（7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分）、8.30m（6分）、8.25m（5分）、8.20m（4分）、8.15m（3分）、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8.10m（2分）、8.05m（1分）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2、女：</w:t>
            </w:r>
            <w:r>
              <w:rPr>
                <w:rFonts w:hint="eastAsia" w:ascii="宋体" w:hAnsi="宋体" w:eastAsia="宋体" w:cs="宋体"/>
                <w:color w:val="333333"/>
                <w:kern w:val="0"/>
                <w:sz w:val="24"/>
                <w:szCs w:val="24"/>
                <w:u w:val="none"/>
                <w:bdr w:val="none" w:color="auto" w:sz="0" w:space="0"/>
                <w:lang w:val="en-US" w:eastAsia="zh-CN" w:bidi="ar"/>
              </w:rPr>
              <w:t>7.10m（10分）、7.05m（9分）、7.00m（8分）、6.95m（7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分）、6.90m（6分）、6.85m（5分）、6.80m（4分）、6.75m（3分）、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6.70m（2分）、6.65m（1分）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技巧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（10分）</w:t>
            </w:r>
          </w:p>
        </w:tc>
        <w:tc>
          <w:tcPr>
            <w:tcW w:w="321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测试内容：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1、头手倒立－团身前滚翻交叉转体180度－后滚翻－肩肘倒立－向前滚动抱腿起－鱼跃前滚翻（男）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2、前滚翻－交叉转体180度－后滚翻－肩肘倒立－经单肩后滚翻成跪撑平衡－跪立－跪跳起（女）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3、测试方法：按顺序完成，测试一次</w:t>
            </w:r>
          </w:p>
        </w:tc>
        <w:tc>
          <w:tcPr>
            <w:tcW w:w="420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1、男：</w:t>
            </w:r>
            <w:r>
              <w:rPr>
                <w:rFonts w:hint="eastAsia" w:ascii="宋体" w:hAnsi="宋体" w:eastAsia="宋体" w:cs="宋体"/>
                <w:color w:val="333333"/>
                <w:kern w:val="0"/>
                <w:sz w:val="24"/>
                <w:szCs w:val="24"/>
                <w:u w:val="none"/>
                <w:bdr w:val="none" w:color="auto" w:sz="0" w:space="0"/>
                <w:lang w:val="en-US" w:eastAsia="zh-CN" w:bidi="ar"/>
              </w:rPr>
              <w:t>头手倒立（4分）团身前滚翻交叉转体180度－后滚翻（1分）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－肩肘倒立（2分）－向前滚动抱腿起-鱼跃前滚翻（3分）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color w:val="333333"/>
                <w:kern w:val="0"/>
                <w:sz w:val="24"/>
                <w:szCs w:val="24"/>
                <w:u w:val="none"/>
                <w:bdr w:val="none" w:color="auto" w:sz="0" w:space="0"/>
                <w:lang w:val="en-US" w:eastAsia="zh-CN" w:bidi="ar"/>
              </w:rPr>
              <w:t>2、女：</w:t>
            </w:r>
            <w:r>
              <w:rPr>
                <w:rFonts w:hint="eastAsia" w:ascii="宋体" w:hAnsi="宋体" w:eastAsia="宋体" w:cs="宋体"/>
                <w:color w:val="333333"/>
                <w:kern w:val="0"/>
                <w:sz w:val="24"/>
                <w:szCs w:val="24"/>
                <w:u w:val="none"/>
                <w:bdr w:val="none" w:color="auto" w:sz="0" w:space="0"/>
                <w:lang w:val="en-US" w:eastAsia="zh-CN" w:bidi="ar"/>
              </w:rPr>
              <w:t>前滚翻（1分）－交叉转体180度－后滚翻（2分）－肩肘倒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color w:val="333333"/>
                <w:kern w:val="0"/>
                <w:sz w:val="24"/>
                <w:szCs w:val="24"/>
                <w:u w:val="none"/>
                <w:bdr w:val="none" w:color="auto" w:sz="0" w:space="0"/>
                <w:lang w:val="en-US" w:eastAsia="zh-CN" w:bidi="ar"/>
              </w:rPr>
              <w:t>立（2分）－经单肩后滚翻成跪撑平衡（4分）－跪立－跪跳起（1）</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472"/>
        <w:jc w:val="left"/>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说明：专业技能测试分球类、田径、技巧三个项目，其中球类：排球、篮球由组织方现场抽取一项进行测试；田径：耐久跑、掷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472"/>
        <w:jc w:val="left"/>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实心球、立定三级跳由组织方现场抽取一项进行测试。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i w:val="0"/>
          <w:caps w:val="0"/>
          <w:color w:val="333333"/>
          <w:spacing w:val="0"/>
          <w:sz w:val="21"/>
          <w:szCs w:val="21"/>
        </w:rPr>
      </w:pP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540"/>
        <w:jc w:val="center"/>
        <w:rPr>
          <w:rFonts w:hint="eastAsia" w:ascii="宋体" w:hAnsi="宋体" w:eastAsia="宋体" w:cs="宋体"/>
          <w:b w:val="0"/>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hint="default" w:ascii="方正小标宋_GBK" w:hAnsi="方正小标宋_GBK" w:eastAsia="方正小标宋_GBK" w:cs="方正小标宋_GBK"/>
          <w:b w:val="0"/>
          <w:i w:val="0"/>
          <w:caps w:val="0"/>
          <w:color w:val="333333"/>
          <w:spacing w:val="0"/>
          <w:kern w:val="0"/>
          <w:sz w:val="36"/>
          <w:szCs w:val="36"/>
          <w:u w:val="none"/>
          <w:bdr w:val="none" w:color="auto" w:sz="0" w:space="0"/>
          <w:lang w:val="en-US" w:eastAsia="zh-CN" w:bidi="ar"/>
        </w:rPr>
        <w:t>美术学科专业技能测试项目及评分标准</w:t>
      </w:r>
    </w:p>
    <w:tbl>
      <w:tblPr>
        <w:tblW w:w="830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34"/>
        <w:gridCol w:w="1656"/>
        <w:gridCol w:w="3597"/>
        <w:gridCol w:w="21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93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项目及分值</w:t>
            </w:r>
          </w:p>
        </w:tc>
        <w:tc>
          <w:tcPr>
            <w:tcW w:w="16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内容及考查目的</w:t>
            </w: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评分标准</w:t>
            </w:r>
          </w:p>
        </w:tc>
        <w:tc>
          <w:tcPr>
            <w:tcW w:w="211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计算机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辅助标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志设计（18分）</w:t>
            </w:r>
          </w:p>
        </w:tc>
        <w:tc>
          <w:tcPr>
            <w:tcW w:w="1656"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内容：90分钟内利用计算机完成1套标志设计方案。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考查：考生运用计算机软件进行设计的能力和对标志设计规程的把握能力。</w:t>
            </w: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1、遵循标志设计的艺术规律，标志本身强烈、醒目、易于识别记忆，具备一定的艺术性、创造性；（3分）</w:t>
            </w:r>
          </w:p>
        </w:tc>
        <w:tc>
          <w:tcPr>
            <w:tcW w:w="2116"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计算机内预装photoshop/ coreldraw两种软件；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个人适用的特殊软件可以在开考日自行提供，以便提前预装；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运用计算机内统一给予的定向素材进行设计；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命题以“校园标识系统”为范围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2、构思严谨、准确、巧妙；（3分）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3、图形、符号语言简练、概括；（3分）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4、色彩语言准确、和谐、富有现代感；（3分）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5、符合设计作业标准，具备标志三要素（名称、图形、色彩）；（3分）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6、设计方案具备完整性（标准色、标准字体、设计意图以及尺寸、材料等的说明）；（3分）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人物动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态速写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（12分）</w:t>
            </w:r>
          </w:p>
        </w:tc>
        <w:tc>
          <w:tcPr>
            <w:tcW w:w="1656"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内容：半个小时内完成8开大小人物动态速写2幅。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考查：考生短的时间内把握人物动态、人物动态组合以及人物与环境的整体表现。</w:t>
            </w: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1、人物的比例、结构、动态把握准确；（3分）</w:t>
            </w:r>
          </w:p>
        </w:tc>
        <w:tc>
          <w:tcPr>
            <w:tcW w:w="2116"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现场互为模特写生，要求站姿。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2、画面的构图合理有序；（3分）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3、用笔生动熟练；（3分）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93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65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59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4、人与环境、整体与局部关系合理；（3分）</w:t>
            </w:r>
          </w:p>
        </w:tc>
        <w:tc>
          <w:tcPr>
            <w:tcW w:w="211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hint="default" w:ascii="方正小标宋_GBK" w:hAnsi="方正小标宋_GBK" w:eastAsia="方正小标宋_GBK" w:cs="方正小标宋_GBK"/>
          <w:b w:val="0"/>
          <w:i w:val="0"/>
          <w:caps w:val="0"/>
          <w:color w:val="333333"/>
          <w:spacing w:val="0"/>
          <w:kern w:val="0"/>
          <w:sz w:val="36"/>
          <w:szCs w:val="36"/>
          <w:u w:val="none"/>
          <w:bdr w:val="none" w:color="auto" w:sz="0" w:space="0"/>
          <w:lang w:val="en-US" w:eastAsia="zh-CN" w:bidi="ar"/>
        </w:rPr>
        <w:t>音乐学科专业技能测试项目及评分标准</w:t>
      </w:r>
    </w:p>
    <w:tbl>
      <w:tblPr>
        <w:tblW w:w="830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29"/>
        <w:gridCol w:w="1812"/>
        <w:gridCol w:w="3824"/>
        <w:gridCol w:w="15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112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项目及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分值</w:t>
            </w:r>
          </w:p>
        </w:tc>
        <w:tc>
          <w:tcPr>
            <w:tcW w:w="18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要求</w:t>
            </w: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评分标准</w:t>
            </w:r>
          </w:p>
        </w:tc>
        <w:tc>
          <w:tcPr>
            <w:tcW w:w="1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钢琴弹奏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(6分)</w:t>
            </w:r>
          </w:p>
        </w:tc>
        <w:tc>
          <w:tcPr>
            <w:tcW w:w="18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自选一首钢琴曲独奏，时间不超过3分钟。</w:t>
            </w: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1、弹奏手型好，有扎实的钢琴演奏基础，能流畅完整的表现歌曲的意境。（3—6）</w:t>
            </w:r>
          </w:p>
        </w:tc>
        <w:tc>
          <w:tcPr>
            <w:tcW w:w="1539" w:type="dxa"/>
            <w:vMerge w:val="restart"/>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2、能基本流畅的弹奏歌曲。（1—3）</w:t>
            </w:r>
          </w:p>
        </w:tc>
        <w:tc>
          <w:tcPr>
            <w:tcW w:w="153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清 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（6分）</w:t>
            </w:r>
          </w:p>
        </w:tc>
        <w:tc>
          <w:tcPr>
            <w:tcW w:w="18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自选一首歌曲独唱，时间不超过3分钟。</w:t>
            </w: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1、气息控制强，声音自然甜美，音高节奏准确，有较好的音乐表现力。（3—6）</w:t>
            </w:r>
          </w:p>
        </w:tc>
        <w:tc>
          <w:tcPr>
            <w:tcW w:w="1539" w:type="dxa"/>
            <w:vMerge w:val="restart"/>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2、节奏音高基本准确，能较完整演唱歌曲。（1—3）</w:t>
            </w:r>
          </w:p>
        </w:tc>
        <w:tc>
          <w:tcPr>
            <w:tcW w:w="153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钢 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自弹自唱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（10分）</w:t>
            </w:r>
          </w:p>
        </w:tc>
        <w:tc>
          <w:tcPr>
            <w:tcW w:w="18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根据抽签内容自弹自唱，准备时间2分钟。</w:t>
            </w: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1、弹唱流畅，音高节奏调式准确，符合儿童情绪，自弹自唱配合较好。（7—10）</w:t>
            </w:r>
          </w:p>
        </w:tc>
        <w:tc>
          <w:tcPr>
            <w:tcW w:w="153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抽测内容为中小学音乐教材必唱歌曲曲目。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2、节奏调式较为准确，弹唱较为流畅。（4—6）</w:t>
            </w:r>
          </w:p>
        </w:tc>
        <w:tc>
          <w:tcPr>
            <w:tcW w:w="153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3、节奏不够准确，弹唱不能很好配合，不流畅。（1—3）</w:t>
            </w:r>
          </w:p>
        </w:tc>
        <w:tc>
          <w:tcPr>
            <w:tcW w:w="153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特长展示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（8分）</w:t>
            </w:r>
          </w:p>
        </w:tc>
        <w:tc>
          <w:tcPr>
            <w:tcW w:w="18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舞蹈或器乐（钢琴除外），时间不超过3分钟。</w:t>
            </w: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1、舞蹈：对舞蹈音乐理解准确，舞蹈动作吻合音乐旋律，动作流畅协调，表演过程流露良好的艺术气质。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2、器乐：技术娴熟，演奏连贯流畅，乐曲风格及节奏把握准确，音乐表现形象生动，所要求的手型正确。（5—8）</w:t>
            </w:r>
          </w:p>
        </w:tc>
        <w:tc>
          <w:tcPr>
            <w:tcW w:w="1539"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舞蹈和器乐自选一项展示。舞蹈道具、音乐光盘以及乐器自备。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12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8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8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1、舞蹈：舞蹈动作基本协调，动作较为生硬。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2、器乐：能基本完整的演奏歌曲，演奏手型基本正确。（1—4）</w:t>
            </w:r>
          </w:p>
        </w:tc>
        <w:tc>
          <w:tcPr>
            <w:tcW w:w="1539"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hint="default" w:ascii="方正小标宋_GBK" w:hAnsi="方正小标宋_GBK" w:eastAsia="方正小标宋_GBK" w:cs="方正小标宋_GBK"/>
          <w:b w:val="0"/>
          <w:i w:val="0"/>
          <w:caps w:val="0"/>
          <w:color w:val="333333"/>
          <w:spacing w:val="0"/>
          <w:kern w:val="0"/>
          <w:sz w:val="36"/>
          <w:szCs w:val="36"/>
          <w:u w:val="none"/>
          <w:bdr w:val="none" w:color="auto" w:sz="0" w:space="0"/>
          <w:lang w:val="en-US" w:eastAsia="zh-CN" w:bidi="ar"/>
        </w:rPr>
        <w:t>信息技术学科专业技能测试项目及评分标准</w:t>
      </w:r>
    </w:p>
    <w:tbl>
      <w:tblPr>
        <w:tblW w:w="830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698"/>
        <w:gridCol w:w="3130"/>
        <w:gridCol w:w="34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1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项目及分值</w:t>
            </w:r>
          </w:p>
        </w:tc>
        <w:tc>
          <w:tcPr>
            <w:tcW w:w="3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考查内容</w:t>
            </w:r>
          </w:p>
        </w:tc>
        <w:tc>
          <w:tcPr>
            <w:tcW w:w="34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698"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Office 软件操作（5分）</w:t>
            </w:r>
          </w:p>
        </w:tc>
        <w:tc>
          <w:tcPr>
            <w:tcW w:w="3130"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熟悉OFFICE的软件环境；掌握Word、Excel、PowerPoint、Access、FrontPage的使用</w:t>
            </w:r>
          </w:p>
        </w:tc>
        <w:tc>
          <w:tcPr>
            <w:tcW w:w="3477"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基本完成给定项目的操作（1-3）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操作熟练、简洁，方法新颖，设计规范，（4-5）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698"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FLASH软件应用（6分）</w:t>
            </w:r>
          </w:p>
        </w:tc>
        <w:tc>
          <w:tcPr>
            <w:tcW w:w="3130"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熟悉Flash的基本操作；掌握元件、图层、场景的使用和动画效果的设置</w:t>
            </w:r>
          </w:p>
        </w:tc>
        <w:tc>
          <w:tcPr>
            <w:tcW w:w="3477"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操作比较熟练，基本完成测试要求，画面设计比较合理（1-3）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色彩和谐，画面美观，衔接操作流畅，技术运用准确、简洁（4-6）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698"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Photoshop软件使用（6分）</w:t>
            </w:r>
          </w:p>
        </w:tc>
        <w:tc>
          <w:tcPr>
            <w:tcW w:w="3130"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熟悉Photoshop软件的使用环境和图形的绘制、编辑；掌握图层、选区、蒙版的使用方法；了解和掌握Photoshop中滤镜的种类和用途</w:t>
            </w:r>
          </w:p>
        </w:tc>
        <w:tc>
          <w:tcPr>
            <w:tcW w:w="3477"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操作熟练，方法得当（1-3）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技巧熟练，画面协调，视觉、表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现形式美观、新颖，艺术表现力丰富、感染性强（4-6）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698"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VB编程应用（8分）</w:t>
            </w:r>
          </w:p>
        </w:tc>
        <w:tc>
          <w:tcPr>
            <w:tcW w:w="3130"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掌握面向对象、可视化的编程思想；熟悉VB 基本数据类型和程序设计的基本结构；掌握部分常用算法；了解高级语言程序设计的基本思想以及运用一些基本算法解决实际问题的能力。</w:t>
            </w:r>
          </w:p>
        </w:tc>
        <w:tc>
          <w:tcPr>
            <w:tcW w:w="3477"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能基本掌握VB的编程思想，简单使用软件（1-2）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设计基本合理，能正常运行（3-5）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界面设计合理，色彩搭配协调，程序运行正常，有良好的编程习惯。（6-8）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698"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Web服务器搭建（5分）</w:t>
            </w:r>
          </w:p>
        </w:tc>
        <w:tc>
          <w:tcPr>
            <w:tcW w:w="3130"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使用IIS搭建WEB服务器的应用环境，并能正常浏览</w:t>
            </w:r>
          </w:p>
        </w:tc>
        <w:tc>
          <w:tcPr>
            <w:tcW w:w="3477" w:type="dxa"/>
            <w:tcBorders>
              <w:top w:val="outset" w:color="auto" w:sz="6" w:space="0"/>
              <w:left w:val="outset" w:color="auto" w:sz="6" w:space="0"/>
              <w:bottom w:val="outset" w:color="auto" w:sz="6" w:space="0"/>
              <w:right w:val="outset" w:color="auto"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掌握IIS的安装方法，熟悉WEB服务器的使用环境，能进行简单的设置（1-2）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操作熟练、能正常搭建WEB服务器的应用环境（3-5）</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left"/>
        <w:rPr>
          <w:rFonts w:hint="eastAsia" w:ascii="宋体" w:hAnsi="宋体" w:eastAsia="宋体" w:cs="宋体"/>
          <w:b w:val="0"/>
          <w:i w:val="0"/>
          <w:caps w:val="0"/>
          <w:color w:val="333333"/>
          <w:spacing w:val="0"/>
          <w:sz w:val="21"/>
          <w:szCs w:val="21"/>
          <w:u w:val="none"/>
        </w:rPr>
      </w:pPr>
      <w:r>
        <w:rPr>
          <w:rFonts w:ascii="仿宋_GB2312" w:hAnsi="宋体" w:eastAsia="仿宋_GB2312" w:cs="仿宋_GB2312"/>
          <w:b w:val="0"/>
          <w:i w:val="0"/>
          <w:caps w:val="0"/>
          <w:color w:val="333333"/>
          <w:spacing w:val="0"/>
          <w:kern w:val="0"/>
          <w:sz w:val="30"/>
          <w:szCs w:val="30"/>
          <w:u w:val="none"/>
          <w:bdr w:val="none" w:color="auto" w:sz="0" w:space="0"/>
          <w:lang w:val="en-US" w:eastAsia="zh-CN" w:bidi="ar"/>
        </w:rPr>
        <w:t>说明：全部测试项目要求在</w:t>
      </w:r>
      <w:r>
        <w:rPr>
          <w:rFonts w:hint="eastAsia" w:ascii="宋体" w:hAnsi="宋体" w:eastAsia="宋体" w:cs="宋体"/>
          <w:b w:val="0"/>
          <w:i w:val="0"/>
          <w:caps w:val="0"/>
          <w:color w:val="333333"/>
          <w:spacing w:val="0"/>
          <w:kern w:val="0"/>
          <w:sz w:val="30"/>
          <w:szCs w:val="30"/>
          <w:u w:val="none"/>
          <w:bdr w:val="none" w:color="auto" w:sz="0" w:space="0"/>
          <w:lang w:val="en-US" w:eastAsia="zh-CN" w:bidi="ar"/>
        </w:rPr>
        <w:t>90</w:t>
      </w:r>
      <w:r>
        <w:rPr>
          <w:rFonts w:hint="default" w:ascii="仿宋_GB2312" w:hAnsi="宋体" w:eastAsia="仿宋_GB2312" w:cs="仿宋_GB2312"/>
          <w:b w:val="0"/>
          <w:i w:val="0"/>
          <w:caps w:val="0"/>
          <w:color w:val="333333"/>
          <w:spacing w:val="0"/>
          <w:kern w:val="0"/>
          <w:sz w:val="30"/>
          <w:szCs w:val="30"/>
          <w:u w:val="none"/>
          <w:bdr w:val="none" w:color="auto" w:sz="0" w:space="0"/>
          <w:lang w:val="en-US" w:eastAsia="zh-CN" w:bidi="ar"/>
        </w:rPr>
        <w:t>分钟内完成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firstLine="0"/>
        <w:jc w:val="center"/>
        <w:rPr>
          <w:rFonts w:hint="eastAsia" w:ascii="宋体" w:hAnsi="宋体" w:eastAsia="宋体" w:cs="宋体"/>
          <w:b w:val="0"/>
          <w:i w:val="0"/>
          <w:caps w:val="0"/>
          <w:color w:val="333333"/>
          <w:spacing w:val="0"/>
          <w:sz w:val="21"/>
          <w:szCs w:val="21"/>
          <w:u w:val="none"/>
        </w:rPr>
      </w:pPr>
      <w:r>
        <w:rPr>
          <w:rFonts w:hint="default" w:ascii="方正小标宋_GBK" w:hAnsi="方正小标宋_GBK" w:eastAsia="方正小标宋_GBK" w:cs="方正小标宋_GBK"/>
          <w:b w:val="0"/>
          <w:i w:val="0"/>
          <w:caps w:val="0"/>
          <w:color w:val="333333"/>
          <w:spacing w:val="0"/>
          <w:kern w:val="0"/>
          <w:sz w:val="36"/>
          <w:szCs w:val="36"/>
          <w:u w:val="none"/>
          <w:bdr w:val="none" w:color="auto" w:sz="0" w:space="0"/>
          <w:lang w:val="en-US" w:eastAsia="zh-CN" w:bidi="ar"/>
        </w:rPr>
        <w:t>学前教育专业技能测试项目及评分标准</w:t>
      </w:r>
    </w:p>
    <w:tbl>
      <w:tblPr>
        <w:tblW w:w="830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80"/>
        <w:gridCol w:w="1714"/>
        <w:gridCol w:w="3956"/>
        <w:gridCol w:w="15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10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项目及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分值</w:t>
            </w:r>
          </w:p>
        </w:tc>
        <w:tc>
          <w:tcPr>
            <w:tcW w:w="17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要求</w:t>
            </w: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评分标准</w:t>
            </w:r>
          </w:p>
        </w:tc>
        <w:tc>
          <w:tcPr>
            <w:tcW w:w="1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i w:val="0"/>
                <w:caps w:val="0"/>
                <w:color w:val="333333"/>
                <w:spacing w:val="0"/>
                <w:kern w:val="0"/>
                <w:sz w:val="21"/>
                <w:szCs w:val="21"/>
                <w:u w:val="none"/>
                <w:bdr w:val="none" w:color="auto" w:sz="0" w:space="0"/>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钢琴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弹奏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(10分)</w:t>
            </w:r>
          </w:p>
        </w:tc>
        <w:tc>
          <w:tcPr>
            <w:tcW w:w="171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根据指定内容自弹自唱，准备时间3分钟。</w:t>
            </w: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1．弹唱流畅，音高节奏调式准确，符合儿童情绪，自弹自唱配合较好。（7～10）</w:t>
            </w:r>
          </w:p>
        </w:tc>
        <w:tc>
          <w:tcPr>
            <w:tcW w:w="155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内容选自幼儿教材教参曲目。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71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2．节奏调式较为准确，弹唱较为流畅。（4～6）</w:t>
            </w:r>
          </w:p>
        </w:tc>
        <w:tc>
          <w:tcPr>
            <w:tcW w:w="155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71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3．节奏不够准确，弹唱不能很好配合，不流畅。（1～3）</w:t>
            </w:r>
          </w:p>
        </w:tc>
        <w:tc>
          <w:tcPr>
            <w:tcW w:w="155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舞蹈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展示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（10分）</w:t>
            </w:r>
          </w:p>
        </w:tc>
        <w:tc>
          <w:tcPr>
            <w:tcW w:w="171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舞蹈时间不超过3分钟。</w:t>
            </w: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1．对舞蹈音乐理解准确，舞蹈动作吻合音乐旋律，动作流畅协调，表演过程流露出良好的艺术气质。（6～10）</w:t>
            </w:r>
          </w:p>
        </w:tc>
        <w:tc>
          <w:tcPr>
            <w:tcW w:w="1554"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自选一段舞蹈，舞蹈道具、音乐U盘自备。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171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2．舞蹈动作基本协调，动作较为生硬（1～5）</w:t>
            </w:r>
          </w:p>
        </w:tc>
        <w:tc>
          <w:tcPr>
            <w:tcW w:w="1554"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b w:val="0"/>
                <w:i w:val="0"/>
                <w:caps w:val="0"/>
                <w:color w:val="333333"/>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c>
          <w:tcPr>
            <w:tcW w:w="10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简笔画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center"/>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（10分）</w:t>
            </w:r>
          </w:p>
        </w:tc>
        <w:tc>
          <w:tcPr>
            <w:tcW w:w="171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按指定主题内容作画30分钟。</w:t>
            </w:r>
          </w:p>
        </w:tc>
        <w:tc>
          <w:tcPr>
            <w:tcW w:w="395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内容健康向上，画面整洁，布局合理科学、美观、线条流畅，无涂改迹象，画质鲜活逼真，在规定时间内完成。优秀10分、良好8分、一般6分、较差4分、很差2分。</w:t>
            </w:r>
          </w:p>
        </w:tc>
        <w:tc>
          <w:tcPr>
            <w:tcW w:w="15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7" w:lineRule="atLeast"/>
              <w:ind w:left="0" w:right="0"/>
              <w:jc w:val="left"/>
              <w:rPr>
                <w:rFonts w:hint="eastAsia" w:ascii="宋体" w:hAnsi="宋体" w:eastAsia="宋体" w:cs="宋体"/>
                <w:color w:val="333333"/>
                <w:sz w:val="21"/>
                <w:szCs w:val="21"/>
                <w:u w:val="none"/>
              </w:rPr>
            </w:pPr>
            <w:r>
              <w:rPr>
                <w:rFonts w:hint="eastAsia" w:ascii="宋体" w:hAnsi="宋体" w:eastAsia="宋体" w:cs="宋体"/>
                <w:b w:val="0"/>
                <w:i w:val="0"/>
                <w:caps w:val="0"/>
                <w:color w:val="333333"/>
                <w:spacing w:val="0"/>
                <w:kern w:val="0"/>
                <w:sz w:val="21"/>
                <w:szCs w:val="21"/>
                <w:u w:val="none"/>
                <w:bdr w:val="none" w:color="auto" w:sz="0" w:space="0"/>
                <w:lang w:val="en-US" w:eastAsia="zh-CN" w:bidi="ar"/>
              </w:rPr>
              <w:t>文具用品自备，自带8K绘画纸。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404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2017-08-15T07:34:17Z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