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202020"/>
          <w:spacing w:val="0"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02020"/>
          <w:spacing w:val="0"/>
          <w:sz w:val="48"/>
          <w:szCs w:val="48"/>
          <w:bdr w:val="none" w:color="auto" w:sz="0" w:space="0"/>
          <w:shd w:val="clear" w:fill="FFFFFF"/>
        </w:rPr>
        <w:t>襄阳高新区2017年面向社会公开招聘小学教师公告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/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根据教育事业发展和教师队伍建设需要，襄阳高新技术产业开发区决定面向社会公开招聘8名</w:t>
      </w:r>
      <w:bookmarkStart w:id="0" w:name="_GoBack"/>
      <w:bookmarkEnd w:id="0"/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小学教师（聘用制），现将招聘事项公告如下：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一、基本原则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坚持德才兼备的用人标准，贯彻公开、平等、竞争、择优的选拔原则。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二、招聘岗位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本次共面向社会公开招聘小学教师8名。具体学校、岗位、学科及条件见《襄阳高新技术产业开发区2017年教师招聘岗位一览表》（附件1）。招聘方案批准后，招聘信息将在高新区管委会网站、湖北高新人才网、高新区教育信息网站同步发布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三、招聘条件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（一）报名条件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1、思想政治素质好，拥护党的路线方针政策，具有全心全意为人民服务的宗旨意识，遵纪守法，品行端正；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2、有理想、有追求、责任感强，志愿到农村乡镇学校任教，爱岗敬业，乐于奉献；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3、学习成绩优良，具有符合教师岗位的专业能力，有较好的表达能力和较强的综合素质；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4、身心健康，适应农村乡镇学校工作需要；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5、须具有全日制本科以上学历，不限专业；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6、暂未取得教师资格证，符合其他报考条件的考生，可以报名参加考试，但须在三年内取得相应学段教师资格证，否则将取消招聘资格和任教资格；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7、年龄在35周岁以下（即1982年6月1日以后出生）。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（二）有下列情况之一的不受理报考：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1、曾因犯罪受过刑事处罚的；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2、曾被开除公职的；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3、法律、法规、规章规定可不受理报考的人员。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四、报考程序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（一）报名时间与方式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1、本次招聘报名时间为2017年8月15日至2017年8月18日；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2、报名地点：东风汽车大道15号高新区管委会大楼8520室；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3、报名方式：现场报名，填写《应聘报名表》。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（二）资格审查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报名现场进行资格审查，资格审查由社会保障服务中心和社会事务办公室共同负责，报名人员需要提交以下材料：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1、二代身份证原件及复印件；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2、学历、学位证原件、复印件及在中国高等教育学生信息网（http：//www。chsi。com。cn/）上查验的结果，打印《教育部学历证书电子注册备案表》 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3、相应学段的教师资格证原件、复印件及在全国教师资格网（http：//app。jszg。edu。cn/portal/cert_validate/index）证书查询系统查验，查验结果进行截全屏打印一份。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4、 2017年应届毕业生（暂未取得学历、学位证书）的相应学历、学位证明及在中国高等教育学生信息网（http：//www。chsi。com。cn/）上查验的学籍情况，打印《教育部学籍电子注册备案表》 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5、准备一寸彩色登记照4张及招聘岗位所要求的其他资料，并填写《资格审查登记表》（附件2）、《诚信承诺书》。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（三）组织考试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本次招聘采取笔试和面试方式进行。笔试成绩、面试成绩、总成绩均实行百分制。按笔试成绩占40%，面试成绩占60%计算总成绩。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1、笔试。符合报名条件和通过资格审查的应聘者全部参加笔试，笔试主要考察应试人员的专业能力、综合知识能力、思维应变能力等。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、面试。根据考生笔试成绩从高分到低分，一般按岗位计划招聘人数和面试人数之比1：3的比例确定参加面试人选。面试入围人员不足1：3的，可不核减岗位，通过划定面试成绩合格线，经考核后决定是否录用，并向社会公布。面试重在测试教育教学能力，考察考生的专业素质和课堂教学能力，主要以讲课或说课的方式进行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考生的考试总成绩为笔试成绩×40%＋面试成绩×60%。总成绩均在襄阳高新区管委会和高新区教育信息网上进行公布。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笔试时间、地点：见准考证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面试时间、地点：提前两天通知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（四）考察、体检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依据总成绩从高分到低分排序按招聘岗位1：1的比例确定考察、体检人选。对进入考察、体检人选采取函调或实地考察等形式进行考察。考察同时组织进行体检，体检参照公务员体检标准执行，费用由考生自行负担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考生总成绩相同的，以笔试成绩高低确定。出现考察、体检不合格或者考生自愿放弃情形的，依据考生此次考试总成绩从高分到低分依次递补。考核和体检合格的，确定为拟招聘人员，拟聘用名单在高新区管委会、高新区教育信息网站上公示7天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（五）签约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经公示后无异议的，确定为聘用人员。由用人单位与新录用人员签订劳动合同，并报社会保障服务中心备案，劳动合同试用期不得超过3个月，劳动合同原件由区社会保障服务中心进行鉴证，鉴证后方可生效。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六、用工形式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聘用制用工，由用人单位与聘用者签订劳动合同。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七、薪酬待遇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按照《高新区聘用人员管理办法》规定的薪酬待遇发放工资和缴纳五项社会保险。用人单位为其提供与岗位和职业相关的培训及个人发展空间。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八、其它事项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（一）经资格审查合格者通知前来领取准考证；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（二）应聘各个环节的有关通知，工作人员将通过网站发布公告或短信、电话等形式告知，请考生保持通讯畅通并关注高新区管委会网站、湖北高新人才网、高新区教育信息网站；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（三）本次招聘考试未组织、授权或委托任何机构、个人编辑、出版考试教材；也未组织订阅或指定任何与招聘考试有关的参辅读物及复习资料。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区社会事务办教育科联系电话：0710-3709376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区社会保障服务中心联系电话：0710-3243575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本方案由区社会保障服务中心、社会事务办公室负责解释。未尽事宜另行通知。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/>
        <w:jc w:val="right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高新区人力资源和社会保障局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高新区社会事务办公室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2017年8月12日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/>
        <w:jc w:val="right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ascii="仿宋_GB2312" w:hAnsi="仿宋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_GB2312" w:hAnsi="仿宋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tbl>
      <w:tblPr>
        <w:tblW w:w="954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922"/>
        <w:gridCol w:w="1013"/>
        <w:gridCol w:w="1651"/>
        <w:gridCol w:w="906"/>
        <w:gridCol w:w="2034"/>
        <w:gridCol w:w="1043"/>
        <w:gridCol w:w="97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549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襄阳高新技术产业开发区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2017年招聘小学教师岗位一览表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10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 单位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岗位所需专业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00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王湾 小学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全日制普通高等院校本科及以上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三年内取得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00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全日制普通高等院校本科及以上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三年内取得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0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大桥 小学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从事小学数学教学工作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全日制普通高等院校本科及以上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三年内取得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00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从事小学语文教学工作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全日制普通高等院校本科及以上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三年内取得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hint="eastAsia" w:ascii="仿宋_GB2312" w:hAnsi="仿宋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hint="eastAsia" w:ascii="仿宋_GB2312" w:hAnsi="仿宋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襄阳高新区面向社会公开招聘小学教师资格审查登记表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735"/>
        <w:jc w:val="left"/>
      </w:pPr>
      <w:r>
        <w:rPr>
          <w:rFonts w:hint="eastAsia" w:ascii="仿宋_GB2312" w:hAnsi="仿宋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报考单位：              报考岗位：                报考专业：</w:t>
      </w:r>
    </w:p>
    <w:tbl>
      <w:tblPr>
        <w:tblW w:w="92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52"/>
        <w:gridCol w:w="299"/>
        <w:gridCol w:w="303"/>
        <w:gridCol w:w="518"/>
        <w:gridCol w:w="408"/>
        <w:gridCol w:w="283"/>
        <w:gridCol w:w="340"/>
        <w:gridCol w:w="108"/>
        <w:gridCol w:w="272"/>
        <w:gridCol w:w="272"/>
        <w:gridCol w:w="148"/>
        <w:gridCol w:w="124"/>
        <w:gridCol w:w="272"/>
        <w:gridCol w:w="18"/>
        <w:gridCol w:w="254"/>
        <w:gridCol w:w="140"/>
        <w:gridCol w:w="132"/>
        <w:gridCol w:w="272"/>
        <w:gridCol w:w="272"/>
        <w:gridCol w:w="272"/>
        <w:gridCol w:w="272"/>
        <w:gridCol w:w="272"/>
        <w:gridCol w:w="272"/>
        <w:gridCol w:w="272"/>
        <w:gridCol w:w="272"/>
        <w:gridCol w:w="12"/>
        <w:gridCol w:w="260"/>
        <w:gridCol w:w="74"/>
        <w:gridCol w:w="198"/>
        <w:gridCol w:w="272"/>
        <w:gridCol w:w="272"/>
        <w:gridCol w:w="1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</w:trPr>
        <w:tc>
          <w:tcPr>
            <w:tcW w:w="99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29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1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</w:trPr>
        <w:tc>
          <w:tcPr>
            <w:tcW w:w="997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 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997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 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3066" w:type="dxa"/>
            <w:gridSpan w:val="1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7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176" w:type="dxa"/>
            <w:gridSpan w:val="1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997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6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4" w:type="dxa"/>
            <w:gridSpan w:val="7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6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818" w:type="dxa"/>
            <w:gridSpan w:val="5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0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 高 学 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0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 业 院 校</w:t>
            </w:r>
          </w:p>
        </w:tc>
        <w:tc>
          <w:tcPr>
            <w:tcW w:w="3859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</w:trPr>
        <w:tc>
          <w:tcPr>
            <w:tcW w:w="1300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34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时 间</w:t>
            </w:r>
          </w:p>
        </w:tc>
        <w:tc>
          <w:tcPr>
            <w:tcW w:w="15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0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 称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34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4" w:hRule="atLeast"/>
        </w:trPr>
        <w:tc>
          <w:tcPr>
            <w:tcW w:w="1300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7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7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 位</w:t>
            </w:r>
          </w:p>
        </w:tc>
        <w:tc>
          <w:tcPr>
            <w:tcW w:w="437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7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7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工作职务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7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8" w:hRule="atLeast"/>
        </w:trPr>
        <w:tc>
          <w:tcPr>
            <w:tcW w:w="1300" w:type="dxa"/>
            <w:gridSpan w:val="4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4377" w:type="dxa"/>
            <w:gridSpan w:val="18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15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7" w:hRule="atLeast"/>
        </w:trPr>
        <w:tc>
          <w:tcPr>
            <w:tcW w:w="1300" w:type="dxa"/>
            <w:gridSpan w:val="4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77" w:type="dxa"/>
            <w:gridSpan w:val="18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15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</w:trPr>
        <w:tc>
          <w:tcPr>
            <w:tcW w:w="1300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   编</w:t>
            </w:r>
          </w:p>
        </w:tc>
        <w:tc>
          <w:tcPr>
            <w:tcW w:w="4377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7" w:hRule="atLeast"/>
        </w:trPr>
        <w:tc>
          <w:tcPr>
            <w:tcW w:w="6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66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7" w:hRule="atLeast"/>
        </w:trPr>
        <w:tc>
          <w:tcPr>
            <w:tcW w:w="6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</w:t>
            </w:r>
          </w:p>
        </w:tc>
        <w:tc>
          <w:tcPr>
            <w:tcW w:w="8566" w:type="dxa"/>
            <w:gridSpan w:val="3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9" w:hRule="atLeast"/>
        </w:trPr>
        <w:tc>
          <w:tcPr>
            <w:tcW w:w="9264" w:type="dxa"/>
            <w:gridSpan w:val="33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10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报考人（签名）：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6" w:hRule="atLeast"/>
        </w:trPr>
        <w:tc>
          <w:tcPr>
            <w:tcW w:w="64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报考单位意见</w:t>
            </w:r>
          </w:p>
        </w:tc>
        <w:tc>
          <w:tcPr>
            <w:tcW w:w="3003" w:type="dxa"/>
            <w:gridSpan w:val="11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05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（审核人签字）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94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 月  日</w:t>
            </w:r>
          </w:p>
        </w:tc>
        <w:tc>
          <w:tcPr>
            <w:tcW w:w="808" w:type="dxa"/>
            <w:gridSpan w:val="5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主管部门审核意见</w:t>
            </w:r>
          </w:p>
        </w:tc>
        <w:tc>
          <w:tcPr>
            <w:tcW w:w="4807" w:type="dxa"/>
            <w:gridSpan w:val="1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785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（审核人签字）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680"/>
              <w:jc w:val="left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2017年  月 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注：以上表格内容必须认真填写，字迹清晰。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5414C"/>
    <w:rsid w:val="58CA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customStyle="1" w:styleId="9">
    <w:name w:val="bds_more2"/>
    <w:basedOn w:val="4"/>
    <w:uiPriority w:val="0"/>
    <w:rPr>
      <w:bdr w:val="none" w:color="auto" w:sz="0" w:space="0"/>
    </w:rPr>
  </w:style>
  <w:style w:type="character" w:customStyle="1" w:styleId="10">
    <w:name w:val="bds_more3"/>
    <w:basedOn w:val="4"/>
    <w:uiPriority w:val="0"/>
    <w:rPr>
      <w:bdr w:val="none" w:color="auto" w:sz="0" w:space="0"/>
    </w:rPr>
  </w:style>
  <w:style w:type="character" w:customStyle="1" w:styleId="11">
    <w:name w:val="bds_nopic"/>
    <w:basedOn w:val="4"/>
    <w:uiPriority w:val="0"/>
  </w:style>
  <w:style w:type="character" w:customStyle="1" w:styleId="12">
    <w:name w:val="bds_nopic1"/>
    <w:basedOn w:val="4"/>
    <w:uiPriority w:val="0"/>
  </w:style>
  <w:style w:type="character" w:customStyle="1" w:styleId="13">
    <w:name w:val="bds_nopic2"/>
    <w:basedOn w:val="4"/>
    <w:uiPriority w:val="0"/>
  </w:style>
  <w:style w:type="character" w:customStyle="1" w:styleId="14">
    <w:name w:val="bds_more"/>
    <w:basedOn w:val="4"/>
    <w:uiPriority w:val="0"/>
    <w:rPr>
      <w:bdr w:val="none" w:color="auto" w:sz="0" w:space="0"/>
    </w:rPr>
  </w:style>
  <w:style w:type="character" w:customStyle="1" w:styleId="15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2017-08-16T05:57:00Z</dcterms:created>
  <dc:creator>Administrator</dc:creator>
  <cp:lastModifiedBy>Administrator</cp:lastModifiedBy>
  <dcterms:modified xsi:type="dcterms:W3CDTF">2017-08-17T01:58:15Z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