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河南省人力资源和社会保障厅直属院校2017年集中招聘工作人员方案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根据《河南省事业单位公开招聘工作规程》（豫人社〔2015〕55号）规定，河南省人力资源和社会保障厅直属院校2017年拟面向社会公开招聘工作人员32名。结合单位实际，制定本招聘方案。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一、学院简介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（一）河南医药技师学院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医药技师学院位于历史文化名城、全国优秀旅游城市开封市，创建于1979年，系国家级重点院校，隶属于河南省人力资源和社会保障厅，全供事业单位。是首批河南省政府批准的技师学院，全国职业教育先进单位、河南省校企合作先进单位、省级文明标兵单位和省级卫生先进单位，河南省品牌示范学校、国家职业教育改革发展示范校，国家级高技能人才培训基地和国家职业技术鉴定站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院地处开封新区第六大街北段，占地360余亩，包括办公区、教学区、实验实训区、生活服务区、体育运动区，总建筑面积10.2万平方米。学院师资力量雄厚，现有教职工281人，其中专任教师243人，一体化教师229人，在校生6000余人。下设制药工程系、制剂工程系、医药经贸系、健康服务管理系，开设专业：化学制药、药物分析与检验、机电一体化、3D打印、中药、药物制剂、药品营销、医药物流、健康服务与管理、中医康复保健等主要专业。学院有现代化的专业实验室、大型实训场、中药博物馆、图书馆、专业机房、文体中心、运动气膜馆等，能满足各个专业和学生文化生活的需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自创建以来，我院逐步探索形成了“厚德尚技、知行知善”的培养理念，先后为医药行业输送了大批量的技能人才。学院长期致力于深化教育教学改革，进一步深化以学生为本的服务理念，积极构建和完善充满活力的创新人才培养体系，在历年举办的全国医药技能大赛中，多次荣获团体第一名的优异成绩，被誉为“医药教育的明珠”。在职业教育大发展的时代浪潮中，学院正向着“全省领先、全国一流”的职业院校发展目标大步迈进！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（二）河南化工技师学院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化工技师学院建于1978年，地处八朝古都、全国优秀旅游城市——开封市，位于开封市新区职教园区，隶属于河南省人力资源和社会保障厅，是河南省唯一一所省属公办国家重点化工类技师学院，属高等职业教育范畴，是河南省财政全额供给事业单位，是河南省培养高级工、预备技师及以上化工高技能专门人才的重要基地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学院新校区占地300亩，总建筑面积12万余㎡，现有学生12000余人。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院设七系一院一部：化学工程系、工业分析系、自动控制工程系、电气自动化系、机械工程系、信息工程系、学前教育系、实验技术学院和基础教学部。开设有化工工艺、高分子材料、煤化工、精细化工、食品加工技术、现代物流、工业分析与检验、环境保护与检测、电子显微镜操作与维护、化工仪表及自动化、3D打印技术应用、无人机操控技术、物联网技术、化工机械维修、管铆技术应用、数控技术应用、焊接加工、热能动力、汽车维修、电气技术应用、楼宇自动控制设备安装与维护、电力系统继电保护、工业机器人应用及维护、影视动画设计、摄影与摄像技术、平面设计、空中乘务、民航安检、飞机机务维修、高铁服务、轨道交通运输与管理、电气化铁道供电、机电一体化、学前教育等38个常设专业和技能高考班、技能留学班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院秉承“千里之行，始于足下”的校训，倡导“劳动创造美好生活”的核心价值观，打造“踏实、有执行力的高技能人才培养培训教育”品牌，熔铸“艰苦奋斗、踏实肯干、积极阳光、尊重包容、团结协作”的化院精神，坚持“以服务为宗旨、以就业为导向、以化工为特色、以学生为中心、以能力为本位、以质量为核心、以改革创新为动力、以发展为保障、以就业竞争力为目标、以满意度为检验标准”的办学方针，贯彻“以德立校、依法治校、质量强校、和谐兴校”的指导思想，深耕“高端引领、校企合作、多元办学、内涵发展”和“产教融合、工学结合、知行合一、德技双馨”的办学理念，以“全国知名、省内一流”、“美丽校园、幸福老师、阳光学生”、“高技能人才的沃土、大国工匠的摇篮”为愿景，以“打造硬实力，强化软实力，培养综合力，提高竞争力，增强吸引力，扩大影响力”为发展途径，落实“关爱学生、服务发展、打造特色、持续改进、德技双优”的质量方针，朝着“实力化院、文化化院、文明化院、和谐化院、美丽化院、幸福化院”的奋斗目标阔步前进，逐步形成了“团结、进取、责任、奉献"的校风，“尚德、精学、严教、爱生”的教风，“尊师、守纪、勤学、诚信”的学风。“力戒浮躁、狠抓落实、与时俱进、再创辉煌”“团结进取创名校、求实创新争一流”的校园文化氛围促使各种良好风气蔚然成风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办学39年来，学院为社会输送了4万多名毕业生，为社会培训各类实用型技能人才4.5万多名。其中大部分学生成为企业骨干，多人获得省、市“五一劳动奖章”“技术能手”，获得市和集团公司“劳动模范”“先进工作者”“三八红旗手”等荣誉称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二、招聘对象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详见《2017年河南省人力资源和社会保障厅直属院校集中招聘工作人员一览表》（附件1）。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三、招聘基本条件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（一）应聘人员应具备以下基本条件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 具有中华人民共和国国籍；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 拥护中华人民共和国宪法；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 具有良好的品行；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 具有正常履行职责的基本素质和身体条件；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 年龄及所学专业、学历符合应聘职位的要求。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（二）有下列情形之一者不接受应聘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 曾受过刑事处罚的；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 曾被开除公职、开除学籍的；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 涉嫌违法违纪正在接受审查尚未作出结论的；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 有国家助学贷款违约不良信用纪录的；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 其他不符合应聘资格条件的。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四、招聘工作程序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（一）公布招聘信息。本次招聘信息在河南省人力资源和社会保障厅网站（网址：www.ha.hrss.gov.cn）发布，同时招聘学校在本单位网站发布具体招聘方案。发布日期2017年8月18日至8月28日。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（二）报名和资格审查。报名和资格审查由各院校负责组织实施。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 报名。采取网上报名和现场报名相结合的方式。网上报名时间从2017年8月21日至8月28日。应聘人员在规定的报名时间内登录www.ha.hrss.gov.cn下载、填写《2017年河南省人力资源和社会保障厅直属院校集中招聘报名表》（附件2），并发送至应聘单位电子邮箱进行初审。初审合格人员于2017年8月29日至8月31日（上午8:30-11:30，下午2:30-5:30）到应聘单位进行现场报名和资格审查。</w:t>
      </w:r>
    </w:p>
    <w:tbl>
      <w:tblPr>
        <w:tblW w:w="7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1505"/>
        <w:gridCol w:w="837"/>
        <w:gridCol w:w="1262"/>
        <w:gridCol w:w="1472"/>
        <w:gridCol w:w="18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525" w:hRule="atLeast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报名地址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电子信箱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网 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5" w:hRule="atLeast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河南医药技师学院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开封新区第六大街北段，河南医药技师学院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行政楼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王老师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22217112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hnyyjsxy@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163.com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www.hnyyjx.com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河南化工技师学院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开封市汴西新区东京大道北侧，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第七大街西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康老师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0371-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22215797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hgjsxyrsc@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163.com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94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www.hnhgxy.cn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 资格审查。根据应聘人员提交的相关材料进行资格审查，经审查符合报名条件者，接受其申请。资格审查应提供以下资料：毕业证、学位证（应届毕业生凭学校推荐证明）、身份证原件和复印件（查验原件、留存复印件）及相关证书，一寸免冠照片2张及自荐材料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凡招聘岗位人数与资格审查合格人数的比例未达到1:3的，相应递减本岗位招聘人数，直至取消该岗位招聘。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资格审查贯穿招聘全过程，任何环节发现不符合招聘条件或弄虚作假者，即取消其应聘和聘用资格。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（三）考试。考试分为笔试、面试、试讲。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 笔试。笔试由招聘学校负责具体实施。笔试内容为综合知识和岗位所需的基础专业知识，主要测评应聘者是否具备岗位要求的知识水平、业务素质与工作能力，满分100分。笔试时间和地点在招聘学校网站公布，并由招聘学校负责通知应聘人员本人。招聘学校的笔试成绩应在笔试结束后一周内在本单位网站进行公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 面试、试讲。面试和试讲工作由各院校负责组织实施。根据招聘岗位笔试成绩，按1:3的比例由高分至低分的顺序确定进入面试、试讲人员。面试和试讲成绩满分均为100分，面试和试讲的时间、地点由组织实施单位负责通知面试人员；参加面试、试讲人员需在面试和试讲前30分钟，持本人身份证、准考证进入考场，面试全程录音录像，面试和试讲成绩在整场面试、试讲结束后现场公布，并及时在学校网站公布成绩及排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 考试总成绩。考试总成绩=笔试成绩×30%+试讲成绩×40%+面试成绩×30%。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博士研究生岗位不受比例限制直接进入面试，面试成绩即为考试总成绩。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考试总成绩及排名在面试、试讲结束后1周内在招聘学校网站进行公布。考试总成绩达不到60分的，取消拟聘资格。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四）体检和考察。体检和考察工作由各院校负责组织实施。根据考试总成绩由高分至低分的顺序按相应岗位招聘人数1:1的比例确定参加体检人员，最后一名考试总成绩相同的，进行面试加试，加试成绩高者进入体检。如体检出现不合格者，可按本招聘岗位考试总成绩从高分至低分的顺序依次进行递补。体检标准参照公务员录用体检通用标准执行。体检合格人员，由用人单位对其思想政治表现、道德品质、业务工作能力等进行考察，并对应聘资格条件进行复查。考察不合格不再递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（五）公示。招聘学校拟聘用人员，经河南省人力资源和社会保障厅人事处审核后，按招聘程序，报河南省人力资源和社会保障厅事业单位人事管理处审核备案，并在省人社厅网站和招聘学校网站进行公示。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  五、聘用及待遇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  （一）经公示无异议的人员，依据《河南省人力资源和社会保障厅省直事业单位聘用人员通知》办理相关手续，签订聘用合同。在受聘期间待遇按国家和我省事业单位人事管理有关规定执行。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  （二）公开招聘人员实行试用期制度。试用期满合格的，予以正式聘用；不合格的，取消聘用资格。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  六、招聘纪律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  公开招聘坚持信息公开、过程公开、结果公开的原则，自觉接受社会及有关部门的监督。河南省人力资源和社会保障厅成立由人事处、纪检监察室、事业单位人事管理处组成的纪律监督组，对招聘学校招聘过程实行全程监督和督导。招聘学校也要成立由组织、人事、纪检、工会等部门组成的纪律监督小组，负责对本单位考试、考核及聘用全过程进行监督，对群众的检举和申诉控告进行查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咨询电话：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河南省人力资源和社会保障厅人事处0371-69690288。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监督电话：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河南省人力资源和社会保障厅纪检监察室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0371-69690052；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  河南省人力资源和社会保障厅事业单位人事管理处  0371-69690394。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  附件：1. 2017年河南省人力资源和社会保障厅直属院校集中招聘工作人员一览表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 2017年河南省人力资源和社会保障厅直属院校集中招聘报名表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2017年8月18日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hanging="642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文星标宋" w:hAnsi="文星标宋" w:eastAsia="文星标宋" w:cs="文星标宋"/>
          <w:b w:val="0"/>
          <w:i w:val="0"/>
          <w:caps w:val="0"/>
          <w:color w:val="000000"/>
          <w:spacing w:val="-8"/>
          <w:sz w:val="36"/>
          <w:szCs w:val="36"/>
          <w:shd w:val="clear" w:fill="FFFFFF"/>
        </w:rPr>
        <w:t>2017</w:t>
      </w:r>
      <w:r>
        <w:rPr>
          <w:rFonts w:hint="default" w:ascii="文星标宋" w:hAnsi="文星标宋" w:eastAsia="文星标宋" w:cs="文星标宋"/>
          <w:b w:val="0"/>
          <w:i w:val="0"/>
          <w:caps w:val="0"/>
          <w:color w:val="000000"/>
          <w:spacing w:val="-8"/>
          <w:sz w:val="36"/>
          <w:szCs w:val="36"/>
          <w:shd w:val="clear" w:fill="FFFFFF"/>
        </w:rPr>
        <w:t>年河南省人力资源和社会保障厅直属院校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文星标宋" w:hAnsi="文星标宋" w:eastAsia="文星标宋" w:cs="文星标宋"/>
          <w:b w:val="0"/>
          <w:i w:val="0"/>
          <w:caps w:val="0"/>
          <w:color w:val="000000"/>
          <w:spacing w:val="-8"/>
          <w:sz w:val="36"/>
          <w:szCs w:val="36"/>
          <w:shd w:val="clear" w:fill="FFFFFF"/>
        </w:rPr>
        <w:t>集中招聘工作人员一览表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305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2127"/>
        <w:gridCol w:w="623"/>
        <w:gridCol w:w="47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105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岗位</w:t>
            </w:r>
          </w:p>
        </w:tc>
        <w:tc>
          <w:tcPr>
            <w:tcW w:w="2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105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招聘专业</w:t>
            </w:r>
          </w:p>
        </w:tc>
        <w:tc>
          <w:tcPr>
            <w:tcW w:w="6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105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招聘人数</w:t>
            </w:r>
          </w:p>
        </w:tc>
        <w:tc>
          <w:tcPr>
            <w:tcW w:w="47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105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830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105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河南医药技师学院（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hint="eastAsia" w:ascii="黑体" w:hAnsi="宋体" w:eastAsia="黑体" w:cs="黑体"/>
                <w:sz w:val="24"/>
                <w:szCs w:val="24"/>
              </w:rPr>
              <w:t>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药学、制药工程、药物制剂、生物制药、药物分析、药物化学、药理、药剂、生物工程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岁以下，全日制本科及以上学历，同等条件下具有本专业相关职业资格证书和工作经历者优先。该岗位为财政差供事业编制。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中药学、中药制药、中草药栽培与鉴定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岁以下，全日制本科及以上学历，同等条件下具有本专业相关职业资格证书和工作经历者优先。该岗位为财政差供事业编制。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岁以下，全日制本科及以上学历，同等条件下具有本专业相关职业资格证书和工作经历者优先。该岗位为财政差供事业编制。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临床医学、基础医学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岁以下，全日制本科及以上学历，同等条件下具有本专业相关职业资格证书和工作经历者优先。该岗位为财政差供事业编制。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中医学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岁以下，全日制本科及以上学历，同等条件下具有本专业相关职业资格证书和工作经历者优先。该岗位为财政差供事业编制。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针灸推拿学、康复治疗学、康复医学与理疗学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shd w:val="clear" w:fill="FFFFFF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  <w:shd w:val="clear" w:fill="FFFFFF"/>
              </w:rPr>
              <w:t>岁以下，全日制本科及以上学历，同等条件下具有本专业相关职业资格证书和工作经历者优先。该岗位为财政差供事业编制。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物流管理、物流工程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shd w:val="clear" w:fill="FFFFFF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  <w:shd w:val="clear" w:fill="FFFFFF"/>
              </w:rPr>
              <w:t>岁以下，全日制本科及以上学历，同等条件下具有本专业相关职业资格证书和工作经历者优先。该岗位为财政差供事业编制。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心理学、应用心理学、基础心理学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岁以下，全日制本科及以上学历，同等条件下具有本专业相关职业资格证书和工作经历者优先。该岗位为财政差供事业编制。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电子与计算机工程、计算机应用技术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岁以下，全日制本科及以上学历，同等条件下具有本专业相关职业资格证书和工作经历者优先。该岗位为财政差供事业编制。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思想政治教育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岁以下，全日制本科及以上学历，同等条件下具有本专业相关职业资格证书和工作经历者优先。该岗位为财政差供事业编制。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汉语言文学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岁以下，全日制本科及以上学历，同等条件下具有本专业相关职业资格证书和工作经历者优先。该岗位为财政差供事业编制。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会计学、财务管理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全日制本科及以上学历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, 2016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－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2017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届毕业生。该岗位为财政差供事业编制。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公共关系学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全日制本科及以上学历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, 2016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－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2017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届毕业生。该岗位为财政差供事业编制。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广播电视编导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岁以下，本科学历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, 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同等条件下具有相关职业资格证书者优先。该岗位为财政差供事业编制。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体育教育、体育教育训练学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全日制本科及以上学历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,2016-2017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届毕业生。该岗位为财政差供事业编制。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舞蹈编导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32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岁以下，全日制本科学历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, 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同等条件下具有教师资格证和工作经历者优先。该岗位为财政差供事业编制。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机电技术教育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全日制本科及以上学历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, 2016-2017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届毕业生，同等条件下具有相关职业资格证书者优先。该岗位为财政差供事业编制。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实训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数控技术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全日制专科及以上学历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,2016-2017</w:t>
            </w: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届毕业生，同等条件下具有本专业相关高级职业资格证书、参加过技能大赛者优先。该岗位为财政差供事业编制。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830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105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河南化工技师学院（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黑体" w:hAnsi="宋体" w:eastAsia="黑体" w:cs="黑体"/>
                <w:sz w:val="24"/>
                <w:szCs w:val="24"/>
              </w:rPr>
              <w:t>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教学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生物学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18"/>
                <w:szCs w:val="18"/>
              </w:rPr>
              <w:t>博士学历，有海外工作经验，有工作经验者优先。该岗位为财政全供事业编制。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说明：年龄计算日期截止到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2017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日。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1" w:right="0" w:hanging="224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文星标宋" w:hAnsi="文星标宋" w:eastAsia="文星标宋" w:cs="文星标宋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2017年河南省人力资源和社会保障厅直属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文星标宋" w:hAnsi="文星标宋" w:eastAsia="文星标宋" w:cs="文星标宋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院校集中招聘报名表</w:t>
      </w:r>
    </w:p>
    <w:tbl>
      <w:tblPr>
        <w:tblpPr w:vertAnchor="text" w:tblpXSpec="left"/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6"/>
        <w:gridCol w:w="1820"/>
        <w:gridCol w:w="598"/>
        <w:gridCol w:w="1230"/>
        <w:gridCol w:w="1730"/>
        <w:gridCol w:w="16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1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姓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名</w:t>
            </w:r>
          </w:p>
        </w:tc>
        <w:tc>
          <w:tcPr>
            <w:tcW w:w="1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性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别</w:t>
            </w:r>
          </w:p>
        </w:tc>
        <w:tc>
          <w:tcPr>
            <w:tcW w:w="17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62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atLeast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历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6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民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族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6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外语水平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计算机水平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6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健康状况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身高、体重</w:t>
            </w:r>
          </w:p>
        </w:tc>
        <w:tc>
          <w:tcPr>
            <w:tcW w:w="33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联系方式</w:t>
            </w:r>
          </w:p>
        </w:tc>
        <w:tc>
          <w:tcPr>
            <w:tcW w:w="70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" w:hRule="atLeast"/>
        </w:trPr>
        <w:tc>
          <w:tcPr>
            <w:tcW w:w="15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毕业时间、院校、专业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本科阶段</w:t>
            </w:r>
          </w:p>
        </w:tc>
        <w:tc>
          <w:tcPr>
            <w:tcW w:w="45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4" w:hRule="atLeast"/>
        </w:trPr>
        <w:tc>
          <w:tcPr>
            <w:tcW w:w="15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-6"/>
                <w:sz w:val="24"/>
                <w:szCs w:val="24"/>
              </w:rPr>
              <w:t>全日制硕士研究生阶段</w:t>
            </w:r>
          </w:p>
        </w:tc>
        <w:tc>
          <w:tcPr>
            <w:tcW w:w="45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</w:trPr>
        <w:tc>
          <w:tcPr>
            <w:tcW w:w="15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-6"/>
                <w:sz w:val="24"/>
                <w:szCs w:val="24"/>
              </w:rPr>
              <w:t>博士研究生阶段</w:t>
            </w:r>
          </w:p>
        </w:tc>
        <w:tc>
          <w:tcPr>
            <w:tcW w:w="45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应聘岗位</w:t>
            </w:r>
          </w:p>
        </w:tc>
        <w:tc>
          <w:tcPr>
            <w:tcW w:w="70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有何特长</w:t>
            </w:r>
          </w:p>
        </w:tc>
        <w:tc>
          <w:tcPr>
            <w:tcW w:w="70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奖励及荣誉</w:t>
            </w:r>
          </w:p>
        </w:tc>
        <w:tc>
          <w:tcPr>
            <w:tcW w:w="70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1" w:hRule="atLeast"/>
        </w:trPr>
        <w:tc>
          <w:tcPr>
            <w:tcW w:w="1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个人简历</w:t>
            </w:r>
          </w:p>
        </w:tc>
        <w:tc>
          <w:tcPr>
            <w:tcW w:w="70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70D63"/>
    <w:rsid w:val="20670D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2017-08-18T12:27:00Z</dcterms:created>
  <dc:creator>Administrator</dc:creator>
  <cp:lastModifiedBy>Administrator</cp:lastModifiedBy>
  <dcterms:modified xsi:type="dcterms:W3CDTF">2017-08-18T12:30:49Z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