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6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3555"/>
        <w:gridCol w:w="1080"/>
        <w:gridCol w:w="22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85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32"/>
                <w:szCs w:val="32"/>
              </w:rPr>
              <w:t>2017年威县公开招聘中小学教师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拟聘用人员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总成绩分数线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35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拟招聘人数</w:t>
            </w:r>
          </w:p>
        </w:tc>
        <w:tc>
          <w:tcPr>
            <w:tcW w:w="22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拟聘用人员总成绩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最低合格分数线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68.72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62.52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69.18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69.92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69.08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71.78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60.16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54.84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62.84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高中音乐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64.32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70.92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高中美术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68.60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57.98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77.96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68.32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78.26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72.96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71.40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73.46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61.68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64.56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70.12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67.68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65.72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73.48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初中信息技术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60.80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82.49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70.72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79.00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小学品德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77.84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64.58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68.60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64.84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73.86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合  计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91F93"/>
    <w:rsid w:val="7B591F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2017-08-19T02:17:00Z</dcterms:created>
  <dc:creator>Administrator</dc:creator>
  <cp:lastModifiedBy>Administrator</cp:lastModifiedBy>
  <dcterms:modified xsi:type="dcterms:W3CDTF">2017-08-19T02:19:24Z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