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432" w:lineRule="atLeast"/>
        <w:jc w:val="center"/>
        <w:rPr>
          <w:rFonts w:ascii="微软雅黑" w:hAnsi="微软雅黑" w:eastAsia="微软雅黑" w:cs="宋体"/>
          <w:color w:val="000000"/>
          <w:kern w:val="0"/>
          <w:sz w:val="30"/>
          <w:szCs w:val="30"/>
        </w:rPr>
      </w:pPr>
    </w:p>
    <w:p>
      <w:pPr>
        <w:widowControl/>
        <w:shd w:val="clear" w:color="auto" w:fill="FFFFFF"/>
        <w:spacing w:line="432" w:lineRule="atLeast"/>
        <w:ind w:firstLine="1201" w:firstLineChars="400"/>
        <w:jc w:val="both"/>
        <w:rPr>
          <w:rFonts w:ascii="微软雅黑" w:hAnsi="微软雅黑" w:eastAsia="微软雅黑" w:cs="宋体"/>
          <w:b/>
          <w:bCs/>
          <w:color w:val="000000"/>
          <w:kern w:val="0"/>
          <w:sz w:val="30"/>
          <w:szCs w:val="30"/>
        </w:rPr>
      </w:pPr>
      <w:r>
        <w:rPr>
          <w:rFonts w:hint="eastAsia" w:ascii="微软雅黑" w:hAnsi="微软雅黑" w:eastAsia="微软雅黑" w:cs="宋体"/>
          <w:b/>
          <w:bCs/>
          <w:color w:val="000000"/>
          <w:kern w:val="0"/>
          <w:sz w:val="30"/>
          <w:szCs w:val="30"/>
        </w:rPr>
        <w:t>绵实外国语</w:t>
      </w:r>
      <w:r>
        <w:rPr>
          <w:rFonts w:hint="eastAsia" w:ascii="微软雅黑" w:hAnsi="微软雅黑" w:eastAsia="微软雅黑" w:cs="宋体"/>
          <w:b/>
          <w:bCs/>
          <w:color w:val="000000"/>
          <w:kern w:val="0"/>
          <w:sz w:val="30"/>
          <w:szCs w:val="30"/>
          <w:lang w:val="en-US" w:eastAsia="zh-CN"/>
        </w:rPr>
        <w:t>学校</w:t>
      </w:r>
      <w:r>
        <w:rPr>
          <w:rFonts w:hint="eastAsia" w:ascii="微软雅黑" w:hAnsi="微软雅黑" w:eastAsia="微软雅黑" w:cs="宋体"/>
          <w:b/>
          <w:bCs/>
          <w:color w:val="000000"/>
          <w:kern w:val="0"/>
          <w:sz w:val="30"/>
          <w:szCs w:val="30"/>
        </w:rPr>
        <w:t>（平昌）201</w:t>
      </w:r>
      <w:r>
        <w:rPr>
          <w:rFonts w:hint="eastAsia" w:ascii="微软雅黑" w:hAnsi="微软雅黑" w:eastAsia="微软雅黑" w:cs="宋体"/>
          <w:b/>
          <w:bCs/>
          <w:color w:val="000000"/>
          <w:kern w:val="0"/>
          <w:sz w:val="30"/>
          <w:szCs w:val="30"/>
          <w:lang w:val="en-US" w:eastAsia="zh-CN"/>
        </w:rPr>
        <w:t>8</w:t>
      </w:r>
      <w:r>
        <w:rPr>
          <w:rFonts w:hint="eastAsia" w:ascii="微软雅黑" w:hAnsi="微软雅黑" w:eastAsia="微软雅黑" w:cs="宋体"/>
          <w:b/>
          <w:bCs/>
          <w:color w:val="000000"/>
          <w:kern w:val="0"/>
          <w:sz w:val="30"/>
          <w:szCs w:val="30"/>
        </w:rPr>
        <w:t>年教师招聘公告</w:t>
      </w:r>
    </w:p>
    <w:p>
      <w:pPr>
        <w:widowControl/>
        <w:shd w:val="clear" w:color="auto" w:fill="FFFFFF"/>
        <w:spacing w:line="432" w:lineRule="atLeast"/>
        <w:jc w:val="left"/>
        <w:rPr>
          <w:rFonts w:ascii="宋体" w:hAnsi="宋体" w:eastAsia="宋体" w:cs="宋体"/>
          <w:color w:val="000000"/>
          <w:kern w:val="0"/>
          <w:sz w:val="27"/>
          <w:szCs w:val="27"/>
        </w:rPr>
      </w:pPr>
      <w:r>
        <w:rPr>
          <w:rFonts w:hint="eastAsia" w:ascii="宋体" w:hAnsi="宋体" w:eastAsia="宋体" w:cs="宋体"/>
          <w:color w:val="000000"/>
          <w:kern w:val="0"/>
          <w:sz w:val="27"/>
          <w:szCs w:val="27"/>
        </w:rPr>
        <w:t xml:space="preserve">   </w:t>
      </w:r>
    </w:p>
    <w:p>
      <w:pPr>
        <w:widowControl/>
        <w:shd w:val="clear" w:color="auto" w:fill="FFFFFF"/>
        <w:spacing w:line="432" w:lineRule="atLeast"/>
        <w:ind w:firstLine="540" w:firstLineChars="200"/>
        <w:jc w:val="left"/>
        <w:rPr>
          <w:rFonts w:hint="eastAsia" w:ascii="宋体" w:hAnsi="宋体" w:eastAsia="宋体" w:cs="宋体"/>
          <w:color w:val="000000"/>
          <w:kern w:val="0"/>
          <w:sz w:val="27"/>
          <w:szCs w:val="27"/>
        </w:rPr>
      </w:pPr>
      <w:r>
        <w:rPr>
          <w:rFonts w:hint="eastAsia" w:ascii="宋体" w:hAnsi="宋体" w:eastAsia="宋体" w:cs="宋体"/>
          <w:color w:val="000000"/>
          <w:kern w:val="0"/>
          <w:sz w:val="27"/>
          <w:szCs w:val="27"/>
        </w:rPr>
        <w:t>绵实外国语学校（平昌）是巴中市平昌县委、县政府为满足人民日益增长的对高品质教育的需求，通过招商引资并经教育主管部门批准，由四川绵实教育投资有限公司斥资</w:t>
      </w:r>
      <w:r>
        <w:rPr>
          <w:rFonts w:ascii="Arial" w:hAnsi="Arial" w:eastAsia="宋体" w:cs="Arial"/>
          <w:color w:val="000000"/>
          <w:kern w:val="0"/>
          <w:sz w:val="27"/>
          <w:szCs w:val="27"/>
        </w:rPr>
        <w:t>3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</w:rPr>
        <w:t>亿元于</w:t>
      </w:r>
      <w:r>
        <w:rPr>
          <w:rFonts w:ascii="Arial" w:hAnsi="Arial" w:eastAsia="宋体" w:cs="Arial"/>
          <w:color w:val="000000"/>
          <w:kern w:val="0"/>
          <w:sz w:val="27"/>
          <w:szCs w:val="27"/>
        </w:rPr>
        <w:t>2016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</w:rPr>
        <w:t>年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  <w:lang w:val="en-US" w:eastAsia="zh-CN"/>
        </w:rPr>
        <w:t>在巴中市平昌县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</w:rPr>
        <w:t>创立的一所具有独立法人资格的集小学、初中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  <w:lang w:eastAsia="zh-CN"/>
        </w:rPr>
        <w:t>、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  <w:lang w:val="en-US" w:eastAsia="zh-CN"/>
        </w:rPr>
        <w:t>高中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</w:rPr>
        <w:t>为一体的全寄宿制的高起点、高标准、高品质的新机制民办学校。</w:t>
      </w:r>
      <w:r>
        <w:rPr>
          <w:rFonts w:ascii="Times New Roman" w:hAnsi="Times New Roman" w:eastAsia="微软雅黑" w:cs="Times New Roman"/>
          <w:color w:val="000000"/>
          <w:kern w:val="0"/>
          <w:sz w:val="27"/>
          <w:szCs w:val="27"/>
        </w:rPr>
        <w:br w:type="textWrapping"/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</w:rPr>
        <w:t>   学校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  <w:lang w:val="en-US" w:eastAsia="zh-CN"/>
        </w:rPr>
        <w:t>由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</w:rPr>
        <w:t>中国顶级中学</w:t>
      </w:r>
      <w:r>
        <w:rPr>
          <w:rFonts w:ascii="Arial" w:hAnsi="Arial" w:eastAsia="宋体" w:cs="Arial"/>
          <w:color w:val="000000"/>
          <w:kern w:val="0"/>
          <w:sz w:val="27"/>
          <w:szCs w:val="27"/>
        </w:rPr>
        <w:t>100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</w:rPr>
        <w:t>强、四川省十强名校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  <w:lang w:val="en-US" w:eastAsia="zh-CN"/>
        </w:rPr>
        <w:t>---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</w:rPr>
        <w:t>绵阳中学实验学校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  <w:lang w:val="en-US" w:eastAsia="zh-CN"/>
        </w:rPr>
        <w:t>领办。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</w:rPr>
        <w:t>学校是平昌县教育科技体育局直属学校，是绵阳中学实验学校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  <w:lang w:val="en-US" w:eastAsia="zh-CN"/>
        </w:rPr>
        <w:t>在川东北地区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</w:rPr>
        <w:t>的优质生源基地学校，学校座落于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  <w:lang w:val="en-US" w:eastAsia="zh-CN"/>
        </w:rPr>
        <w:t>巴中市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</w:rPr>
        <w:t>平昌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  <w:lang w:val="en-US" w:eastAsia="zh-CN"/>
        </w:rPr>
        <w:t>县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</w:rPr>
        <w:t>金宝新区，占地</w:t>
      </w:r>
      <w:r>
        <w:rPr>
          <w:rFonts w:ascii="Arial" w:hAnsi="Arial" w:eastAsia="宋体" w:cs="Arial"/>
          <w:color w:val="000000"/>
          <w:kern w:val="0"/>
          <w:sz w:val="27"/>
          <w:szCs w:val="27"/>
        </w:rPr>
        <w:t>200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</w:rPr>
        <w:t>亩，依山傍水，气候宜人，交通便利，现代化的教学设施和各种功能教室一应俱全，是莘莘学子理想的读书求学圣地。学校办学分两期进行：2016年9月-2017年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  <w:lang w:val="en-US" w:eastAsia="zh-CN"/>
        </w:rPr>
        <w:t>12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</w:rPr>
        <w:t>月在江口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  <w:lang w:val="en-US" w:eastAsia="zh-CN"/>
        </w:rPr>
        <w:t>校区和鹰才校区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</w:rPr>
        <w:t>借址办学，现已招收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  <w:lang w:val="en-US" w:eastAsia="zh-CN"/>
        </w:rPr>
        <w:t>小学、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</w:rPr>
        <w:t>初中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  <w:lang w:val="en-US" w:eastAsia="zh-CN"/>
        </w:rPr>
        <w:t>36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</w:rPr>
        <w:t>个班；201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  <w:lang w:val="en-US" w:eastAsia="zh-CN"/>
        </w:rPr>
        <w:t>8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</w:rPr>
        <w:t>年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  <w:lang w:val="en-US" w:eastAsia="zh-CN"/>
        </w:rPr>
        <w:t>2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</w:rPr>
        <w:t>月全部在新建学校办学，招收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  <w:lang w:eastAsia="zh-CN"/>
        </w:rPr>
        <w:t>高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  <w:lang w:val="en-US" w:eastAsia="zh-CN"/>
        </w:rPr>
        <w:t>中、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</w:rPr>
        <w:t>初中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  <w:lang w:val="en-US" w:eastAsia="zh-CN"/>
        </w:rPr>
        <w:t>和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</w:rPr>
        <w:t>小学全学段学生。</w:t>
      </w:r>
    </w:p>
    <w:p>
      <w:pPr>
        <w:widowControl/>
        <w:shd w:val="clear" w:color="auto" w:fill="FFFFFF"/>
        <w:spacing w:line="432" w:lineRule="atLeast"/>
        <w:ind w:firstLine="540" w:firstLineChars="200"/>
        <w:jc w:val="left"/>
        <w:rPr>
          <w:rFonts w:ascii="Times New Roman" w:hAnsi="Times New Roman" w:eastAsia="微软雅黑" w:cs="Times New Roman"/>
          <w:color w:val="000000"/>
          <w:kern w:val="0"/>
          <w:sz w:val="27"/>
          <w:szCs w:val="27"/>
        </w:rPr>
      </w:pPr>
      <w:r>
        <w:rPr>
          <w:rFonts w:hint="eastAsia" w:ascii="宋体" w:hAnsi="宋体" w:eastAsia="宋体" w:cs="宋体"/>
          <w:color w:val="000000"/>
          <w:kern w:val="0"/>
          <w:sz w:val="27"/>
          <w:szCs w:val="27"/>
        </w:rPr>
        <w:t>学校秉承绵阳中学实验学校卓越的办学思想，引进绵阳优质的教育资源，传承绵实优秀的教育教学管理模式，凭借显著的办学影响力，组建一流的管理和教师团队，彰显“为每一位师生创造最佳的发展空间”的办学理念，以“培养快乐健康个性张扬全面发展的创新实践人才”为培养目标，恪守“厚德远志 博学笃行”的校训，坚定不移地“把学校办成一所川东北地区一流、全省领先、教育教学与全国发达地区水平相当、办学规模</w:t>
      </w:r>
      <w:r>
        <w:rPr>
          <w:rFonts w:ascii="Arial" w:hAnsi="Arial" w:eastAsia="宋体" w:cs="Arial"/>
          <w:color w:val="000000"/>
          <w:kern w:val="0"/>
          <w:sz w:val="27"/>
          <w:szCs w:val="27"/>
        </w:rPr>
        <w:t>5,000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</w:rPr>
        <w:t>人的高品质、高规格全寄宿制优质经典名校”。</w:t>
      </w:r>
      <w:r>
        <w:rPr>
          <w:rFonts w:ascii="Times New Roman" w:hAnsi="Times New Roman" w:eastAsia="微软雅黑" w:cs="Times New Roman"/>
          <w:color w:val="000000"/>
          <w:kern w:val="0"/>
          <w:sz w:val="27"/>
          <w:szCs w:val="27"/>
        </w:rPr>
        <w:br w:type="textWrapping"/>
      </w:r>
      <w:r>
        <w:rPr>
          <w:rFonts w:hint="eastAsia" w:ascii="Times New Roman" w:hAnsi="Times New Roman" w:eastAsia="微软雅黑" w:cs="Times New Roman"/>
          <w:color w:val="000000"/>
          <w:kern w:val="0"/>
          <w:sz w:val="27"/>
          <w:szCs w:val="27"/>
        </w:rPr>
        <w:t xml:space="preserve">    </w:t>
      </w:r>
      <w:r>
        <w:rPr>
          <w:rFonts w:hint="eastAsia" w:ascii="宋体" w:hAnsi="宋体" w:eastAsia="宋体" w:cs="宋体"/>
          <w:b/>
          <w:color w:val="000000"/>
          <w:kern w:val="0"/>
          <w:sz w:val="27"/>
          <w:szCs w:val="27"/>
        </w:rPr>
        <w:t>一、招聘学科及人数</w:t>
      </w:r>
    </w:p>
    <w:p>
      <w:pPr>
        <w:widowControl/>
        <w:shd w:val="clear" w:color="auto" w:fill="FFFFFF"/>
        <w:spacing w:line="432" w:lineRule="atLeast"/>
        <w:ind w:firstLine="540" w:firstLineChars="200"/>
        <w:jc w:val="left"/>
        <w:rPr>
          <w:rFonts w:hint="eastAsia" w:ascii="宋体" w:hAnsi="宋体" w:eastAsia="宋体" w:cs="宋体"/>
          <w:color w:val="000000"/>
          <w:kern w:val="0"/>
          <w:sz w:val="27"/>
          <w:szCs w:val="27"/>
        </w:rPr>
      </w:pPr>
      <w:r>
        <w:rPr>
          <w:rFonts w:hint="eastAsia" w:ascii="宋体" w:hAnsi="宋体" w:eastAsia="宋体" w:cs="宋体"/>
          <w:color w:val="000000"/>
          <w:kern w:val="0"/>
          <w:sz w:val="27"/>
          <w:szCs w:val="27"/>
        </w:rPr>
        <w:t xml:space="preserve">现根据学校的建设和发展规划，现面向全国招聘优秀在职教师和应届优秀大学毕业生、研究生共 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  <w:lang w:val="en-US" w:eastAsia="zh-CN"/>
        </w:rPr>
        <w:t>55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</w:rPr>
        <w:t>人。</w:t>
      </w:r>
    </w:p>
    <w:p>
      <w:pPr>
        <w:widowControl/>
        <w:shd w:val="clear" w:color="auto" w:fill="FFFFFF"/>
        <w:spacing w:line="432" w:lineRule="atLeast"/>
        <w:ind w:firstLine="540" w:firstLineChars="200"/>
        <w:jc w:val="left"/>
        <w:rPr>
          <w:rFonts w:hint="eastAsia" w:ascii="宋体" w:hAnsi="宋体" w:eastAsia="宋体" w:cs="宋体"/>
          <w:color w:val="000000"/>
          <w:kern w:val="0"/>
          <w:sz w:val="27"/>
          <w:szCs w:val="27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7"/>
          <w:szCs w:val="27"/>
          <w:lang w:val="en-US" w:eastAsia="zh-CN"/>
        </w:rPr>
        <w:t>1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</w:rPr>
        <w:t>、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  <w:lang w:eastAsia="zh-CN"/>
        </w:rPr>
        <w:t>高中部招聘：高一学科教师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  <w:lang w:val="en-US" w:eastAsia="zh-CN"/>
        </w:rPr>
        <w:t>12人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  <w:lang w:eastAsia="zh-CN"/>
        </w:rPr>
        <w:t>，其中语文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</w:rPr>
        <w:t>、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  <w:lang w:val="en-US" w:eastAsia="zh-CN"/>
        </w:rPr>
        <w:t>数学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</w:rPr>
        <w:t>、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  <w:lang w:val="en-US" w:eastAsia="zh-CN"/>
        </w:rPr>
        <w:t>外语各2人，物理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</w:rPr>
        <w:t>、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  <w:lang w:eastAsia="zh-CN"/>
        </w:rPr>
        <w:t>化学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</w:rPr>
        <w:t>、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  <w:lang w:eastAsia="zh-CN"/>
        </w:rPr>
        <w:t>生物各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  <w:lang w:val="en-US" w:eastAsia="zh-CN"/>
        </w:rPr>
        <w:t>1人，政治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</w:rPr>
        <w:t>、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  <w:lang w:eastAsia="zh-CN"/>
        </w:rPr>
        <w:t>历史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</w:rPr>
        <w:t>、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  <w:lang w:eastAsia="zh-CN"/>
        </w:rPr>
        <w:t>地理各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  <w:lang w:val="en-US" w:eastAsia="zh-CN"/>
        </w:rPr>
        <w:t>1人。</w:t>
      </w:r>
    </w:p>
    <w:p>
      <w:pPr>
        <w:widowControl/>
        <w:shd w:val="clear" w:color="auto" w:fill="FFFFFF"/>
        <w:spacing w:line="432" w:lineRule="atLeast"/>
        <w:ind w:firstLine="540" w:firstLineChars="200"/>
        <w:jc w:val="left"/>
        <w:rPr>
          <w:rFonts w:hint="eastAsia" w:ascii="宋体" w:hAnsi="宋体" w:eastAsia="宋体" w:cs="宋体"/>
          <w:color w:val="000000"/>
          <w:kern w:val="0"/>
          <w:sz w:val="27"/>
          <w:szCs w:val="27"/>
        </w:rPr>
      </w:pPr>
      <w:r>
        <w:rPr>
          <w:rFonts w:hint="eastAsia" w:ascii="宋体" w:hAnsi="宋体" w:eastAsia="宋体" w:cs="宋体"/>
          <w:color w:val="000000"/>
          <w:kern w:val="0"/>
          <w:sz w:val="27"/>
          <w:szCs w:val="27"/>
          <w:lang w:val="en-US" w:eastAsia="zh-CN"/>
        </w:rPr>
        <w:t>2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</w:rPr>
        <w:t>、初中部招聘：初中部学科教师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  <w:lang w:val="en-US" w:eastAsia="zh-CN"/>
        </w:rPr>
        <w:t>25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</w:rPr>
        <w:t>人，其中语文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  <w:lang w:val="en-US" w:eastAsia="zh-CN"/>
        </w:rPr>
        <w:t>5人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</w:rPr>
        <w:t>、数学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  <w:lang w:val="en-US" w:eastAsia="zh-CN"/>
        </w:rPr>
        <w:t>各8人，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</w:rPr>
        <w:t>英语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  <w:lang w:val="en-US" w:eastAsia="zh-CN"/>
        </w:rPr>
        <w:t>1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</w:rPr>
        <w:t>人，政治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  <w:lang w:val="en-US" w:eastAsia="zh-CN"/>
        </w:rPr>
        <w:t>2人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</w:rPr>
        <w:t>、历史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  <w:lang w:val="en-US" w:eastAsia="zh-CN"/>
        </w:rPr>
        <w:t>2人，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</w:rPr>
        <w:t>音乐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  <w:lang w:val="en-US" w:eastAsia="zh-CN"/>
        </w:rPr>
        <w:t>2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</w:rPr>
        <w:t>人、美术1人、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  <w:lang w:eastAsia="zh-CN"/>
        </w:rPr>
        <w:t>体育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  <w:lang w:val="en-US" w:eastAsia="zh-CN"/>
        </w:rPr>
        <w:t>4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</w:rPr>
        <w:t>人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  <w:lang w:eastAsia="zh-CN"/>
        </w:rPr>
        <w:t>（乒乓球、羽毛球方向</w:t>
      </w:r>
      <w:bookmarkStart w:id="0" w:name="_GoBack"/>
      <w:bookmarkEnd w:id="0"/>
      <w:r>
        <w:rPr>
          <w:rFonts w:hint="eastAsia" w:ascii="宋体" w:hAnsi="宋体" w:eastAsia="宋体" w:cs="宋体"/>
          <w:color w:val="000000"/>
          <w:kern w:val="0"/>
          <w:sz w:val="27"/>
          <w:szCs w:val="27"/>
          <w:lang w:eastAsia="zh-CN"/>
        </w:rPr>
        <w:t>）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</w:rPr>
        <w:t>。</w:t>
      </w:r>
    </w:p>
    <w:p>
      <w:pPr>
        <w:widowControl/>
        <w:shd w:val="clear" w:color="auto" w:fill="FFFFFF"/>
        <w:spacing w:line="432" w:lineRule="atLeast"/>
        <w:ind w:firstLine="540" w:firstLineChars="200"/>
        <w:jc w:val="left"/>
        <w:rPr>
          <w:rFonts w:hint="eastAsia" w:ascii="宋体" w:hAnsi="宋体" w:eastAsia="宋体" w:cs="宋体"/>
          <w:color w:val="000000"/>
          <w:kern w:val="0"/>
          <w:sz w:val="27"/>
          <w:szCs w:val="27"/>
          <w:lang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7"/>
          <w:szCs w:val="27"/>
          <w:lang w:val="en-US" w:eastAsia="zh-CN"/>
        </w:rPr>
        <w:t>3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</w:rPr>
        <w:t>、小学部招聘：小学部学科教师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  <w:lang w:val="en-US" w:eastAsia="zh-CN"/>
        </w:rPr>
        <w:t>16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</w:rPr>
        <w:t>人，其中语文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  <w:lang w:val="en-US" w:eastAsia="zh-CN"/>
        </w:rPr>
        <w:t>7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</w:rPr>
        <w:t>、数学各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  <w:lang w:val="en-US" w:eastAsia="zh-CN"/>
        </w:rPr>
        <w:t>4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</w:rPr>
        <w:t>人，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  <w:lang w:eastAsia="zh-CN"/>
        </w:rPr>
        <w:t>英语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  <w:lang w:val="en-US" w:eastAsia="zh-CN"/>
        </w:rPr>
        <w:t>1人，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</w:rPr>
        <w:t>音乐、体育、美术各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  <w:lang w:val="en-US" w:eastAsia="zh-CN"/>
        </w:rPr>
        <w:t>1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</w:rPr>
        <w:t>人，心理学1人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  <w:lang w:eastAsia="zh-CN"/>
        </w:rPr>
        <w:t>。</w:t>
      </w:r>
    </w:p>
    <w:p>
      <w:pPr>
        <w:widowControl/>
        <w:shd w:val="clear" w:color="auto" w:fill="FFFFFF"/>
        <w:spacing w:line="432" w:lineRule="atLeast"/>
        <w:ind w:firstLine="540" w:firstLineChars="200"/>
        <w:jc w:val="left"/>
        <w:rPr>
          <w:rFonts w:hint="eastAsia" w:ascii="宋体" w:hAnsi="宋体" w:eastAsia="宋体" w:cs="宋体"/>
          <w:color w:val="000000"/>
          <w:kern w:val="0"/>
          <w:sz w:val="27"/>
          <w:szCs w:val="27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7"/>
          <w:szCs w:val="27"/>
          <w:lang w:val="en-US" w:eastAsia="zh-CN"/>
        </w:rPr>
        <w:t>4、高中部年级主任1人。</w:t>
      </w:r>
    </w:p>
    <w:p>
      <w:pPr>
        <w:widowControl/>
        <w:shd w:val="clear" w:color="auto" w:fill="FFFFFF"/>
        <w:spacing w:line="432" w:lineRule="atLeast"/>
        <w:ind w:firstLine="540" w:firstLineChars="200"/>
        <w:jc w:val="left"/>
        <w:rPr>
          <w:rFonts w:hint="eastAsia" w:ascii="宋体" w:hAnsi="宋体" w:eastAsia="宋体" w:cs="宋体"/>
          <w:color w:val="000000"/>
          <w:kern w:val="0"/>
          <w:sz w:val="27"/>
          <w:szCs w:val="27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7"/>
          <w:szCs w:val="27"/>
          <w:lang w:val="en-US" w:eastAsia="zh-CN"/>
        </w:rPr>
        <w:t>5、卫生保健人员1人。</w:t>
      </w:r>
    </w:p>
    <w:p>
      <w:pPr>
        <w:widowControl/>
        <w:shd w:val="clear" w:color="auto" w:fill="FFFFFF"/>
        <w:spacing w:line="432" w:lineRule="atLeast"/>
        <w:ind w:firstLine="542" w:firstLineChars="200"/>
        <w:jc w:val="left"/>
        <w:rPr>
          <w:rFonts w:ascii="宋体" w:hAnsi="宋体" w:eastAsia="宋体" w:cs="宋体"/>
          <w:color w:val="000000"/>
          <w:kern w:val="0"/>
          <w:sz w:val="27"/>
          <w:szCs w:val="27"/>
        </w:rPr>
      </w:pPr>
      <w:r>
        <w:rPr>
          <w:rFonts w:hint="eastAsia" w:ascii="宋体" w:hAnsi="宋体" w:eastAsia="宋体" w:cs="宋体"/>
          <w:b/>
          <w:color w:val="000000"/>
          <w:kern w:val="0"/>
          <w:sz w:val="27"/>
          <w:szCs w:val="27"/>
        </w:rPr>
        <w:t>二、招聘资格条件</w:t>
      </w:r>
      <w:r>
        <w:rPr>
          <w:rFonts w:ascii="Times New Roman" w:hAnsi="Times New Roman" w:eastAsia="微软雅黑" w:cs="Times New Roman"/>
          <w:color w:val="000000"/>
          <w:kern w:val="0"/>
          <w:sz w:val="27"/>
          <w:szCs w:val="27"/>
        </w:rPr>
        <w:br w:type="textWrapping"/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</w:rPr>
        <w:t xml:space="preserve">  </w:t>
      </w:r>
      <w:r>
        <w:rPr>
          <w:rFonts w:hint="eastAsia" w:ascii="宋体" w:hAnsi="宋体" w:eastAsia="宋体" w:cs="宋体"/>
          <w:b/>
          <w:color w:val="000000"/>
          <w:kern w:val="0"/>
          <w:sz w:val="27"/>
          <w:szCs w:val="27"/>
        </w:rPr>
        <w:t xml:space="preserve"> </w:t>
      </w:r>
      <w:r>
        <w:rPr>
          <w:rFonts w:ascii="Arial" w:hAnsi="Arial" w:eastAsia="宋体" w:cs="Arial"/>
          <w:b/>
          <w:color w:val="000000"/>
          <w:kern w:val="0"/>
          <w:sz w:val="27"/>
          <w:szCs w:val="27"/>
        </w:rPr>
        <w:t>1、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</w:rPr>
        <w:t>应聘教师应师德高尚，热爱教育事业，认同民办学校的办学理念，有创业精神和开拓创新意识。具有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  <w:lang w:val="en-US" w:eastAsia="zh-CN"/>
        </w:rPr>
        <w:t>全日制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</w:rPr>
        <w:t>本科及以上学历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  <w:lang w:eastAsia="zh-CN"/>
        </w:rPr>
        <w:t>（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  <w:lang w:val="en-US" w:eastAsia="zh-CN"/>
        </w:rPr>
        <w:t>特别优秀者可考虑专科学历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  <w:lang w:eastAsia="zh-CN"/>
        </w:rPr>
        <w:t>）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</w:rPr>
        <w:t>，综合素质好，专业素养深厚，特长突出，普通话二级甲等及以上，能够熟练运用现代教育技术辅助教学。</w:t>
      </w:r>
      <w:r>
        <w:rPr>
          <w:rFonts w:ascii="Times New Roman" w:hAnsi="Times New Roman" w:eastAsia="微软雅黑" w:cs="Times New Roman"/>
          <w:color w:val="000000"/>
          <w:kern w:val="0"/>
          <w:sz w:val="27"/>
          <w:szCs w:val="27"/>
        </w:rPr>
        <w:br w:type="textWrapping"/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</w:rPr>
        <w:t xml:space="preserve">  </w:t>
      </w:r>
      <w:r>
        <w:rPr>
          <w:rFonts w:hint="eastAsia" w:ascii="宋体" w:hAnsi="宋体" w:eastAsia="宋体" w:cs="宋体"/>
          <w:b/>
          <w:color w:val="000000"/>
          <w:kern w:val="0"/>
          <w:sz w:val="27"/>
          <w:szCs w:val="27"/>
        </w:rPr>
        <w:t xml:space="preserve"> 2、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</w:rPr>
        <w:t>优秀在职教师，中学一级教师年龄不超过</w:t>
      </w:r>
      <w:r>
        <w:rPr>
          <w:rFonts w:ascii="Arial" w:hAnsi="Arial" w:eastAsia="宋体" w:cs="Arial"/>
          <w:color w:val="000000"/>
          <w:kern w:val="0"/>
          <w:sz w:val="27"/>
          <w:szCs w:val="27"/>
        </w:rPr>
        <w:t>35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</w:rPr>
        <w:t>岁；中学高级教师不超过</w:t>
      </w:r>
      <w:r>
        <w:rPr>
          <w:rFonts w:ascii="Arial" w:hAnsi="Arial" w:eastAsia="宋体" w:cs="Arial"/>
          <w:color w:val="000000"/>
          <w:kern w:val="0"/>
          <w:sz w:val="27"/>
          <w:szCs w:val="27"/>
        </w:rPr>
        <w:t>40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</w:rPr>
        <w:t>岁；特级教师、正高级教师、县市级及以上中小学教学名师、学科带头人、骨干教师、优秀教师、优秀班主任、学科讲课赛（市级以上）一等奖获得者等年龄可适当放宽。</w:t>
      </w:r>
    </w:p>
    <w:p>
      <w:pPr>
        <w:widowControl/>
        <w:shd w:val="clear" w:color="auto" w:fill="FFFFFF"/>
        <w:spacing w:line="432" w:lineRule="atLeast"/>
        <w:ind w:firstLine="540" w:firstLineChars="200"/>
        <w:jc w:val="left"/>
        <w:rPr>
          <w:rFonts w:ascii="Arial" w:hAnsi="Arial" w:eastAsia="宋体" w:cs="Arial"/>
          <w:color w:val="000000"/>
          <w:kern w:val="0"/>
          <w:sz w:val="27"/>
          <w:szCs w:val="27"/>
        </w:rPr>
      </w:pPr>
      <w:r>
        <w:rPr>
          <w:rFonts w:hint="eastAsia" w:ascii="Arial" w:hAnsi="Arial" w:eastAsia="宋体" w:cs="Arial"/>
          <w:color w:val="000000"/>
          <w:kern w:val="0"/>
          <w:sz w:val="27"/>
          <w:szCs w:val="27"/>
        </w:rPr>
        <w:t>3</w:t>
      </w:r>
      <w:r>
        <w:rPr>
          <w:rFonts w:ascii="Arial" w:hAnsi="Arial" w:eastAsia="宋体" w:cs="Arial"/>
          <w:color w:val="000000"/>
          <w:kern w:val="0"/>
          <w:sz w:val="27"/>
          <w:szCs w:val="27"/>
        </w:rPr>
        <w:t>、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</w:rPr>
        <w:t>应届硕士研究生、教育部直属及省属院校的师范生、师范院校的优秀毕业生（含音乐、体育、美术）、专业课程成绩优秀并获得学校二等奖学金以上，获得国家励志奖学金者优先考虑。</w:t>
      </w:r>
      <w:r>
        <w:rPr>
          <w:rFonts w:ascii="Times New Roman" w:hAnsi="Times New Roman" w:eastAsia="微软雅黑" w:cs="Times New Roman"/>
          <w:color w:val="000000"/>
          <w:kern w:val="0"/>
          <w:sz w:val="27"/>
          <w:szCs w:val="27"/>
        </w:rPr>
        <w:br w:type="textWrapping"/>
      </w:r>
      <w:r>
        <w:rPr>
          <w:rFonts w:ascii="Arial" w:hAnsi="Arial" w:eastAsia="宋体" w:cs="Arial"/>
          <w:color w:val="000000"/>
          <w:kern w:val="0"/>
          <w:sz w:val="27"/>
          <w:szCs w:val="27"/>
        </w:rPr>
        <w:t>    </w:t>
      </w:r>
      <w:r>
        <w:rPr>
          <w:rFonts w:hint="eastAsia" w:ascii="Arial" w:hAnsi="Arial" w:eastAsia="宋体" w:cs="Arial"/>
          <w:color w:val="000000"/>
          <w:kern w:val="0"/>
          <w:sz w:val="27"/>
          <w:szCs w:val="27"/>
        </w:rPr>
        <w:t xml:space="preserve"> </w:t>
      </w:r>
      <w:r>
        <w:rPr>
          <w:rFonts w:hint="eastAsia" w:ascii="Arial" w:hAnsi="Arial" w:eastAsia="宋体" w:cs="Arial"/>
          <w:color w:val="000000"/>
          <w:kern w:val="0"/>
          <w:sz w:val="27"/>
          <w:szCs w:val="27"/>
          <w:lang w:val="en-US" w:eastAsia="zh-CN"/>
        </w:rPr>
        <w:t>4</w:t>
      </w:r>
      <w:r>
        <w:rPr>
          <w:rFonts w:ascii="Arial" w:hAnsi="Arial" w:eastAsia="微软雅黑" w:cs="Arial"/>
          <w:color w:val="000000"/>
          <w:kern w:val="0"/>
          <w:sz w:val="27"/>
          <w:szCs w:val="27"/>
        </w:rPr>
        <w:t>、</w:t>
      </w:r>
      <w:r>
        <w:rPr>
          <w:rFonts w:ascii="Arial" w:hAnsi="Arial" w:eastAsia="宋体" w:cs="Arial"/>
          <w:color w:val="000000"/>
          <w:kern w:val="0"/>
          <w:sz w:val="27"/>
          <w:szCs w:val="27"/>
        </w:rPr>
        <w:t>以上人员若有专项或特长者可以优先考虑。</w:t>
      </w:r>
      <w:r>
        <w:rPr>
          <w:rFonts w:ascii="Times New Roman" w:hAnsi="Times New Roman" w:eastAsia="微软雅黑" w:cs="Times New Roman"/>
          <w:color w:val="000000"/>
          <w:kern w:val="0"/>
          <w:sz w:val="27"/>
          <w:szCs w:val="27"/>
        </w:rPr>
        <w:br w:type="textWrapping"/>
      </w:r>
      <w:r>
        <w:rPr>
          <w:rFonts w:hint="eastAsia" w:ascii="Times New Roman" w:hAnsi="Times New Roman" w:eastAsia="微软雅黑" w:cs="Times New Roman"/>
          <w:color w:val="000000"/>
          <w:kern w:val="0"/>
          <w:sz w:val="27"/>
          <w:szCs w:val="27"/>
        </w:rPr>
        <w:t xml:space="preserve">    </w:t>
      </w:r>
      <w:r>
        <w:rPr>
          <w:rFonts w:hint="eastAsia" w:ascii="宋体" w:hAnsi="宋体" w:eastAsia="宋体" w:cs="宋体"/>
          <w:b/>
          <w:color w:val="000000"/>
          <w:kern w:val="0"/>
          <w:sz w:val="27"/>
          <w:szCs w:val="27"/>
        </w:rPr>
        <w:t>三、报名及考核程序</w:t>
      </w:r>
      <w:r>
        <w:rPr>
          <w:rFonts w:ascii="Times New Roman" w:hAnsi="Times New Roman" w:eastAsia="微软雅黑" w:cs="Times New Roman"/>
          <w:color w:val="000000"/>
          <w:kern w:val="0"/>
          <w:sz w:val="27"/>
          <w:szCs w:val="27"/>
        </w:rPr>
        <w:br w:type="textWrapping"/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</w:rPr>
        <w:t xml:space="preserve">   （一）报名程序</w:t>
      </w:r>
      <w:r>
        <w:rPr>
          <w:rFonts w:ascii="Times New Roman" w:hAnsi="Times New Roman" w:eastAsia="微软雅黑" w:cs="Times New Roman"/>
          <w:color w:val="000000"/>
          <w:kern w:val="0"/>
          <w:sz w:val="27"/>
          <w:szCs w:val="27"/>
        </w:rPr>
        <w:br w:type="textWrapping"/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</w:rPr>
        <w:t xml:space="preserve">   </w:t>
      </w:r>
      <w:r>
        <w:rPr>
          <w:rFonts w:ascii="Arial" w:hAnsi="Arial" w:eastAsia="宋体" w:cs="Arial"/>
          <w:color w:val="000000"/>
          <w:kern w:val="0"/>
          <w:sz w:val="27"/>
          <w:szCs w:val="27"/>
        </w:rPr>
        <w:t>1、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</w:rPr>
        <w:t>网上投递简历：应聘者(在职教师和应届毕业生)请到绵实外国语学校（平昌）</w:t>
      </w:r>
      <w:r>
        <w:rPr>
          <w:rFonts w:ascii="Arial" w:hAnsi="Arial" w:eastAsia="宋体" w:cs="Arial"/>
          <w:color w:val="000000"/>
          <w:kern w:val="0"/>
          <w:sz w:val="27"/>
          <w:szCs w:val="27"/>
        </w:rPr>
        <w:t>（http://www.mswgypc.com/ ）官方网站上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</w:rPr>
        <w:t>下载个人应聘基本信息表，填写后投递简历至邮箱</w:t>
      </w:r>
      <w:r>
        <w:rPr>
          <w:rFonts w:ascii="Arial" w:hAnsi="Arial" w:eastAsia="宋体" w:cs="Arial"/>
          <w:color w:val="000000"/>
          <w:kern w:val="0"/>
          <w:sz w:val="27"/>
          <w:szCs w:val="27"/>
        </w:rPr>
        <w:t>mswgypc@163.com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</w:rPr>
        <w:t>。文件名存为统一格式，例如：姓名+学段+学科+在职（或应届），投递简历后请加入我校教师招聘</w:t>
      </w:r>
      <w:r>
        <w:rPr>
          <w:rFonts w:ascii="Arial" w:hAnsi="Arial" w:eastAsia="宋体" w:cs="Arial"/>
          <w:color w:val="000000"/>
          <w:kern w:val="0"/>
          <w:sz w:val="27"/>
          <w:szCs w:val="27"/>
        </w:rPr>
        <w:t>QQ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</w:rPr>
        <w:t>群</w:t>
      </w:r>
      <w:r>
        <w:rPr>
          <w:rFonts w:ascii="Arial" w:hAnsi="Arial" w:eastAsia="宋体" w:cs="Arial"/>
          <w:color w:val="000000"/>
          <w:kern w:val="0"/>
          <w:sz w:val="27"/>
          <w:szCs w:val="27"/>
        </w:rPr>
        <w:t>125655133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</w:rPr>
        <w:t>，请加入以便通知与发布消息。</w:t>
      </w:r>
      <w:r>
        <w:rPr>
          <w:rFonts w:ascii="Times New Roman" w:hAnsi="Times New Roman" w:eastAsia="微软雅黑" w:cs="Times New Roman"/>
          <w:color w:val="000000"/>
          <w:kern w:val="0"/>
          <w:sz w:val="27"/>
          <w:szCs w:val="27"/>
        </w:rPr>
        <w:br w:type="textWrapping"/>
      </w:r>
      <w:r>
        <w:rPr>
          <w:rFonts w:ascii="Arial" w:hAnsi="Arial" w:eastAsia="宋体" w:cs="Arial"/>
          <w:color w:val="000000"/>
          <w:kern w:val="0"/>
          <w:sz w:val="27"/>
          <w:szCs w:val="27"/>
        </w:rPr>
        <w:t>    </w:t>
      </w:r>
      <w:r>
        <w:rPr>
          <w:rFonts w:hint="eastAsia" w:ascii="Arial" w:hAnsi="Arial" w:eastAsia="宋体" w:cs="Arial"/>
          <w:color w:val="000000"/>
          <w:kern w:val="0"/>
          <w:sz w:val="27"/>
          <w:szCs w:val="27"/>
        </w:rPr>
        <w:t xml:space="preserve"> </w:t>
      </w:r>
      <w:r>
        <w:rPr>
          <w:rFonts w:ascii="Arial" w:hAnsi="Arial" w:eastAsia="微软雅黑" w:cs="Arial"/>
          <w:color w:val="000000"/>
          <w:kern w:val="0"/>
          <w:sz w:val="27"/>
          <w:szCs w:val="27"/>
        </w:rPr>
        <w:t>2、</w:t>
      </w:r>
      <w:r>
        <w:rPr>
          <w:rFonts w:ascii="Arial" w:hAnsi="Arial" w:eastAsia="宋体" w:cs="Arial"/>
          <w:color w:val="000000"/>
          <w:kern w:val="0"/>
          <w:sz w:val="27"/>
          <w:szCs w:val="27"/>
        </w:rPr>
        <w:t>面试投递简历：学校定于</w:t>
      </w:r>
      <w:r>
        <w:rPr>
          <w:rFonts w:hint="eastAsia" w:ascii="Arial" w:hAnsi="Arial" w:eastAsia="宋体" w:cs="Arial"/>
          <w:color w:val="000000"/>
          <w:kern w:val="0"/>
          <w:sz w:val="27"/>
          <w:szCs w:val="27"/>
        </w:rPr>
        <w:t>201</w:t>
      </w:r>
      <w:r>
        <w:rPr>
          <w:rFonts w:hint="eastAsia" w:ascii="Arial" w:hAnsi="Arial" w:eastAsia="宋体" w:cs="Arial"/>
          <w:color w:val="000000"/>
          <w:kern w:val="0"/>
          <w:sz w:val="27"/>
          <w:szCs w:val="27"/>
          <w:lang w:val="en-US" w:eastAsia="zh-CN"/>
        </w:rPr>
        <w:t>7</w:t>
      </w:r>
      <w:r>
        <w:rPr>
          <w:rFonts w:hint="eastAsia" w:ascii="Arial" w:hAnsi="Arial" w:eastAsia="宋体" w:cs="Arial"/>
          <w:color w:val="000000"/>
          <w:kern w:val="0"/>
          <w:sz w:val="27"/>
          <w:szCs w:val="27"/>
        </w:rPr>
        <w:t>年1</w:t>
      </w:r>
      <w:r>
        <w:rPr>
          <w:rFonts w:hint="eastAsia" w:ascii="Arial" w:hAnsi="Arial" w:eastAsia="宋体" w:cs="Arial"/>
          <w:color w:val="000000"/>
          <w:kern w:val="0"/>
          <w:sz w:val="27"/>
          <w:szCs w:val="27"/>
          <w:lang w:val="en-US" w:eastAsia="zh-CN"/>
        </w:rPr>
        <w:t>1</w:t>
      </w:r>
      <w:r>
        <w:rPr>
          <w:rFonts w:hint="eastAsia" w:ascii="Arial" w:hAnsi="Arial" w:eastAsia="宋体" w:cs="Arial"/>
          <w:color w:val="000000"/>
          <w:kern w:val="0"/>
          <w:sz w:val="27"/>
          <w:szCs w:val="27"/>
        </w:rPr>
        <w:t>月开始参加高校毕业生招聘会，应届毕业生当</w:t>
      </w:r>
      <w:r>
        <w:rPr>
          <w:rFonts w:ascii="Arial" w:hAnsi="Arial" w:eastAsia="宋体" w:cs="Arial"/>
          <w:color w:val="000000"/>
          <w:kern w:val="0"/>
          <w:sz w:val="27"/>
          <w:szCs w:val="27"/>
        </w:rPr>
        <w:t>面投递简历，审核合格后再进入考核程序。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</w:rPr>
        <w:t>在职教师先在网上投递简历，审核通过后后，学校通知面试。</w:t>
      </w:r>
    </w:p>
    <w:p>
      <w:pPr>
        <w:widowControl/>
        <w:shd w:val="clear" w:color="auto" w:fill="FFFFFF"/>
        <w:spacing w:line="432" w:lineRule="atLeast"/>
        <w:ind w:firstLine="540" w:firstLineChars="200"/>
        <w:jc w:val="left"/>
        <w:rPr>
          <w:rFonts w:ascii="Arial" w:hAnsi="Arial" w:eastAsia="宋体" w:cs="Arial"/>
          <w:color w:val="000000"/>
          <w:kern w:val="0"/>
          <w:sz w:val="27"/>
          <w:szCs w:val="27"/>
        </w:rPr>
      </w:pPr>
      <w:r>
        <w:rPr>
          <w:rFonts w:ascii="Arial" w:hAnsi="Arial" w:eastAsia="微软雅黑" w:cs="Arial"/>
          <w:color w:val="000000"/>
          <w:kern w:val="0"/>
          <w:sz w:val="27"/>
          <w:szCs w:val="27"/>
        </w:rPr>
        <w:t>3、</w:t>
      </w:r>
      <w:r>
        <w:rPr>
          <w:rFonts w:ascii="Arial" w:hAnsi="Arial" w:eastAsia="宋体" w:cs="Arial"/>
          <w:color w:val="000000"/>
          <w:kern w:val="0"/>
          <w:sz w:val="27"/>
          <w:szCs w:val="27"/>
        </w:rPr>
        <w:t>资格审查：由绵阳中学实验学校和绵实外国语学校</w:t>
      </w:r>
      <w:r>
        <w:rPr>
          <w:rFonts w:hint="eastAsia" w:ascii="Arial" w:hAnsi="Arial" w:eastAsia="宋体" w:cs="Arial"/>
          <w:color w:val="000000"/>
          <w:kern w:val="0"/>
          <w:sz w:val="27"/>
          <w:szCs w:val="27"/>
        </w:rPr>
        <w:t>（平昌）</w:t>
      </w:r>
      <w:r>
        <w:rPr>
          <w:rFonts w:ascii="Arial" w:hAnsi="Arial" w:eastAsia="宋体" w:cs="Arial"/>
          <w:color w:val="000000"/>
          <w:kern w:val="0"/>
          <w:sz w:val="27"/>
          <w:szCs w:val="27"/>
        </w:rPr>
        <w:t>共同负责。</w:t>
      </w:r>
      <w:r>
        <w:rPr>
          <w:rFonts w:ascii="Times New Roman" w:hAnsi="Times New Roman" w:eastAsia="微软雅黑" w:cs="Times New Roman"/>
          <w:color w:val="000000"/>
          <w:kern w:val="0"/>
          <w:sz w:val="27"/>
          <w:szCs w:val="27"/>
        </w:rPr>
        <w:br w:type="textWrapping"/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</w:rPr>
        <w:t xml:space="preserve">  （二）考核程序</w:t>
      </w:r>
      <w:r>
        <w:rPr>
          <w:rFonts w:ascii="Times New Roman" w:hAnsi="Times New Roman" w:eastAsia="微软雅黑" w:cs="Times New Roman"/>
          <w:color w:val="000000"/>
          <w:kern w:val="0"/>
          <w:sz w:val="27"/>
          <w:szCs w:val="27"/>
        </w:rPr>
        <w:br w:type="textWrapping"/>
      </w:r>
      <w:r>
        <w:rPr>
          <w:rFonts w:ascii="Arial" w:hAnsi="Arial" w:eastAsia="宋体" w:cs="Arial"/>
          <w:color w:val="000000"/>
          <w:kern w:val="0"/>
          <w:sz w:val="27"/>
          <w:szCs w:val="27"/>
        </w:rPr>
        <w:t>   </w:t>
      </w:r>
      <w:r>
        <w:rPr>
          <w:rFonts w:hint="eastAsia" w:ascii="Arial" w:hAnsi="Arial" w:eastAsia="宋体" w:cs="Arial"/>
          <w:color w:val="000000"/>
          <w:kern w:val="0"/>
          <w:sz w:val="27"/>
          <w:szCs w:val="27"/>
        </w:rPr>
        <w:t xml:space="preserve"> </w:t>
      </w:r>
      <w:r>
        <w:rPr>
          <w:rFonts w:ascii="Arial" w:hAnsi="Arial" w:eastAsia="宋体" w:cs="Arial"/>
          <w:color w:val="000000"/>
          <w:kern w:val="0"/>
          <w:sz w:val="27"/>
          <w:szCs w:val="27"/>
        </w:rPr>
        <w:t> </w:t>
      </w:r>
      <w:r>
        <w:rPr>
          <w:rFonts w:ascii="Arial" w:hAnsi="Arial" w:eastAsia="微软雅黑" w:cs="Arial"/>
          <w:color w:val="000000"/>
          <w:kern w:val="0"/>
          <w:sz w:val="27"/>
          <w:szCs w:val="27"/>
        </w:rPr>
        <w:t>1、</w:t>
      </w:r>
      <w:r>
        <w:rPr>
          <w:rFonts w:ascii="Arial" w:hAnsi="Arial" w:eastAsia="宋体" w:cs="Arial"/>
          <w:color w:val="000000"/>
          <w:kern w:val="0"/>
          <w:sz w:val="27"/>
          <w:szCs w:val="27"/>
        </w:rPr>
        <w:t>即日起开始报名，按“网络邮箱/面交应聘材料—资格审核一专业考试、讲课—面试—体检—公示—录用—签定合同—办调动（入职）手续”程序办理。</w:t>
      </w:r>
    </w:p>
    <w:p>
      <w:pPr>
        <w:widowControl/>
        <w:shd w:val="clear" w:color="auto" w:fill="FFFFFF"/>
        <w:spacing w:line="432" w:lineRule="atLeast"/>
        <w:ind w:firstLine="540" w:firstLineChars="200"/>
        <w:jc w:val="left"/>
        <w:rPr>
          <w:rFonts w:hint="eastAsia" w:ascii="宋体" w:hAnsi="宋体" w:eastAsia="宋体" w:cs="宋体"/>
          <w:b/>
          <w:color w:val="000000"/>
          <w:kern w:val="0"/>
          <w:sz w:val="27"/>
          <w:szCs w:val="27"/>
          <w:lang w:val="en-US" w:eastAsia="zh-CN"/>
        </w:rPr>
      </w:pPr>
      <w:r>
        <w:rPr>
          <w:rFonts w:ascii="Arial" w:hAnsi="Arial" w:eastAsia="宋体" w:cs="Arial"/>
          <w:color w:val="000000"/>
          <w:kern w:val="0"/>
          <w:sz w:val="27"/>
          <w:szCs w:val="27"/>
        </w:rPr>
        <w:t>2、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</w:rPr>
        <w:t>特别优秀者（特级教师、市级以上名师、优秀教师、优秀班主任、骨干教师和学科带头人），经校长面试合格后，可免于考核直接录用。</w:t>
      </w:r>
      <w:r>
        <w:rPr>
          <w:rFonts w:ascii="Times New Roman" w:hAnsi="Times New Roman" w:eastAsia="微软雅黑" w:cs="Times New Roman"/>
          <w:color w:val="000000"/>
          <w:kern w:val="0"/>
          <w:sz w:val="27"/>
          <w:szCs w:val="27"/>
        </w:rPr>
        <w:br w:type="textWrapping"/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</w:rPr>
        <w:t xml:space="preserve">   </w:t>
      </w:r>
      <w:r>
        <w:rPr>
          <w:rFonts w:ascii="Arial" w:hAnsi="Arial" w:eastAsia="宋体" w:cs="Arial"/>
          <w:color w:val="000000"/>
          <w:kern w:val="0"/>
          <w:sz w:val="27"/>
          <w:szCs w:val="27"/>
        </w:rPr>
        <w:t>3、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</w:rPr>
        <w:t>考核招聘工作在教育科技体育局、人社局、县监察局的领导下，在县教育科技体育局的具体指导下按照国家、省市有关规定进行。</w:t>
      </w:r>
      <w:r>
        <w:rPr>
          <w:rFonts w:ascii="Times New Roman" w:hAnsi="Times New Roman" w:eastAsia="微软雅黑" w:cs="Times New Roman"/>
          <w:color w:val="000000"/>
          <w:kern w:val="0"/>
          <w:sz w:val="27"/>
          <w:szCs w:val="27"/>
        </w:rPr>
        <w:br w:type="textWrapping"/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</w:rPr>
        <w:t xml:space="preserve">   </w:t>
      </w:r>
      <w:r>
        <w:rPr>
          <w:rFonts w:hint="eastAsia" w:ascii="宋体" w:hAnsi="宋体" w:eastAsia="宋体" w:cs="宋体"/>
          <w:b/>
          <w:color w:val="000000"/>
          <w:kern w:val="0"/>
          <w:sz w:val="27"/>
          <w:szCs w:val="27"/>
        </w:rPr>
        <w:t xml:space="preserve"> 四、福利待遇</w:t>
      </w:r>
      <w:r>
        <w:rPr>
          <w:rFonts w:ascii="宋体" w:hAnsi="宋体" w:eastAsia="宋体" w:cs="宋体"/>
          <w:color w:val="000000"/>
          <w:kern w:val="0"/>
          <w:sz w:val="27"/>
          <w:szCs w:val="27"/>
        </w:rPr>
        <w:br w:type="textWrapping"/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</w:rPr>
        <w:t xml:space="preserve">   </w:t>
      </w:r>
      <w:r>
        <w:rPr>
          <w:rFonts w:hint="eastAsia" w:ascii="宋体" w:hAnsi="宋体" w:eastAsia="宋体" w:cs="宋体"/>
          <w:b/>
          <w:color w:val="000000"/>
          <w:kern w:val="0"/>
          <w:sz w:val="27"/>
          <w:szCs w:val="27"/>
        </w:rPr>
        <w:t xml:space="preserve"> 1、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</w:rPr>
        <w:t>提供有竞争力的薪资待遇：实行结构工资制，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  <w:lang w:val="en-US" w:eastAsia="zh-CN"/>
        </w:rPr>
        <w:t>即公办有编制教师的工资标准和民办学校的福利待遇，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</w:rPr>
        <w:t>教师平均年收入比同级职称公办教师高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  <w:lang w:val="en-US" w:eastAsia="zh-CN"/>
        </w:rPr>
        <w:t>3</w:t>
      </w:r>
      <w:r>
        <w:rPr>
          <w:rFonts w:ascii="Arial" w:hAnsi="Arial" w:eastAsia="宋体" w:cs="Arial"/>
          <w:color w:val="000000"/>
          <w:kern w:val="0"/>
          <w:sz w:val="27"/>
          <w:szCs w:val="27"/>
        </w:rPr>
        <w:t>0%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</w:rPr>
        <w:t>以上，为特别优秀的特级教师、省级赛课一等奖获得者、市级以上的学科带头人等名优教师提供更加丰厚的薪酬，年薪面议，对有突出贡献的教师按照学校的奖励条例进行奖励。</w:t>
      </w:r>
      <w:r>
        <w:rPr>
          <w:rFonts w:ascii="Times New Roman" w:hAnsi="Times New Roman" w:eastAsia="微软雅黑" w:cs="Times New Roman"/>
          <w:color w:val="000000"/>
          <w:kern w:val="0"/>
          <w:sz w:val="27"/>
          <w:szCs w:val="27"/>
        </w:rPr>
        <w:br w:type="textWrapping"/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</w:rPr>
        <w:t xml:space="preserve">    </w:t>
      </w:r>
      <w:r>
        <w:rPr>
          <w:rFonts w:hint="eastAsia" w:ascii="宋体" w:hAnsi="宋体" w:eastAsia="宋体" w:cs="宋体"/>
          <w:b/>
          <w:color w:val="000000"/>
          <w:kern w:val="0"/>
          <w:sz w:val="27"/>
          <w:szCs w:val="27"/>
        </w:rPr>
        <w:t>2、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</w:rPr>
        <w:t>提供强有力的人事保障：学校为优秀教师提供公办教师编制，按规定办理户籍迁移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  <w:lang w:eastAsia="zh-CN"/>
        </w:rPr>
        <w:t>（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  <w:lang w:val="en-US" w:eastAsia="zh-CN"/>
        </w:rPr>
        <w:t>自愿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  <w:lang w:eastAsia="zh-CN"/>
        </w:rPr>
        <w:t>）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</w:rPr>
        <w:t>、人事档案存放、购买“五险一金”。学校为没有编制的教师按国家政策购买“五险一金”。教师评优晋级按照公办教师的体制进行。</w:t>
      </w:r>
      <w:r>
        <w:rPr>
          <w:rFonts w:ascii="Times New Roman" w:hAnsi="Times New Roman" w:eastAsia="微软雅黑" w:cs="Times New Roman"/>
          <w:color w:val="000000"/>
          <w:kern w:val="0"/>
          <w:sz w:val="27"/>
          <w:szCs w:val="27"/>
        </w:rPr>
        <w:br w:type="textWrapping"/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</w:rPr>
        <w:t xml:space="preserve">   </w:t>
      </w:r>
      <w:r>
        <w:rPr>
          <w:rFonts w:hint="eastAsia" w:ascii="宋体" w:hAnsi="宋体" w:eastAsia="宋体" w:cs="宋体"/>
          <w:b/>
          <w:color w:val="000000"/>
          <w:kern w:val="0"/>
          <w:sz w:val="27"/>
          <w:szCs w:val="27"/>
        </w:rPr>
        <w:t xml:space="preserve"> 3、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</w:rPr>
        <w:t>提供最舒适的住房条件：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  <w:lang w:val="en-US" w:eastAsia="zh-CN"/>
        </w:rPr>
        <w:t>对无住房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</w:rPr>
        <w:t>的老师提供舒适的周转房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  <w:lang w:eastAsia="zh-CN"/>
        </w:rPr>
        <w:t>，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  <w:lang w:val="en-US" w:eastAsia="zh-CN"/>
        </w:rPr>
        <w:t>对在校外租房的教师提供住房补贴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</w:rPr>
        <w:t>。</w:t>
      </w:r>
      <w:r>
        <w:rPr>
          <w:rFonts w:ascii="Times New Roman" w:hAnsi="Times New Roman" w:eastAsia="微软雅黑" w:cs="Times New Roman"/>
          <w:color w:val="000000"/>
          <w:kern w:val="0"/>
          <w:sz w:val="27"/>
          <w:szCs w:val="27"/>
        </w:rPr>
        <w:br w:type="textWrapping"/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</w:rPr>
        <w:t xml:space="preserve">   </w:t>
      </w:r>
      <w:r>
        <w:rPr>
          <w:rFonts w:hint="eastAsia" w:ascii="宋体" w:hAnsi="宋体" w:eastAsia="宋体" w:cs="宋体"/>
          <w:b/>
          <w:color w:val="000000"/>
          <w:kern w:val="0"/>
          <w:sz w:val="27"/>
          <w:szCs w:val="27"/>
        </w:rPr>
        <w:t xml:space="preserve"> 4、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</w:rPr>
        <w:t>提供教师子女就读政策：学校重视教职工子女的培养，子女就读绵实外国语学校小学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  <w:lang w:eastAsia="zh-CN"/>
        </w:rPr>
        <w:t>、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</w:rPr>
        <w:t>初中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  <w:lang w:val="en-US" w:eastAsia="zh-CN"/>
        </w:rPr>
        <w:t>和高中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</w:rPr>
        <w:t>的，可享受学费减免政策。子女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  <w:lang w:val="en-US" w:eastAsia="zh-CN"/>
        </w:rPr>
        <w:t>升入大学学校给予奖励。</w:t>
      </w:r>
    </w:p>
    <w:p>
      <w:pPr>
        <w:widowControl/>
        <w:shd w:val="clear" w:color="auto" w:fill="FFFFFF"/>
        <w:spacing w:line="432" w:lineRule="atLeast"/>
        <w:ind w:firstLine="542" w:firstLineChars="200"/>
        <w:jc w:val="left"/>
        <w:rPr>
          <w:rFonts w:ascii="宋体" w:hAnsi="宋体" w:eastAsia="宋体" w:cs="宋体"/>
          <w:color w:val="000000"/>
          <w:kern w:val="0"/>
          <w:sz w:val="27"/>
          <w:szCs w:val="27"/>
        </w:rPr>
      </w:pPr>
      <w:r>
        <w:rPr>
          <w:rFonts w:hint="eastAsia" w:ascii="宋体" w:hAnsi="宋体" w:eastAsia="宋体" w:cs="宋体"/>
          <w:b/>
          <w:color w:val="000000"/>
          <w:kern w:val="0"/>
          <w:sz w:val="27"/>
          <w:szCs w:val="27"/>
        </w:rPr>
        <w:t>五、应聘材料（面试时需带资料）</w:t>
      </w:r>
      <w:r>
        <w:rPr>
          <w:rFonts w:ascii="宋体" w:hAnsi="宋体" w:eastAsia="宋体" w:cs="宋体"/>
          <w:color w:val="000000"/>
          <w:kern w:val="0"/>
          <w:sz w:val="27"/>
          <w:szCs w:val="27"/>
        </w:rPr>
        <w:br w:type="textWrapping"/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</w:rPr>
        <w:t xml:space="preserve">   </w:t>
      </w:r>
      <w:r>
        <w:rPr>
          <w:rFonts w:hint="eastAsia" w:ascii="宋体" w:hAnsi="宋体" w:eastAsia="宋体" w:cs="宋体"/>
          <w:b/>
          <w:color w:val="000000"/>
          <w:kern w:val="0"/>
          <w:sz w:val="27"/>
          <w:szCs w:val="27"/>
        </w:rPr>
        <w:t xml:space="preserve"> 1、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</w:rPr>
        <w:t>个人简历、毕业（学位）证书、身份证、教师资格证、职称证、普通话等级证书原件及复印件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  <w:lang w:eastAsia="zh-CN"/>
        </w:rPr>
        <w:t>，应届生应在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  <w:lang w:val="en-US" w:eastAsia="zh-CN"/>
        </w:rPr>
        <w:t>2018年7月31日前取得毕业证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</w:rPr>
        <w:t>、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  <w:lang w:val="en-US" w:eastAsia="zh-CN"/>
        </w:rPr>
        <w:t>学位证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</w:rPr>
        <w:t>、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  <w:lang w:val="en-US" w:eastAsia="zh-CN"/>
        </w:rPr>
        <w:t>教师资格证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</w:rPr>
        <w:t>。</w:t>
      </w:r>
      <w:r>
        <w:rPr>
          <w:rFonts w:ascii="Times New Roman" w:hAnsi="Times New Roman" w:eastAsia="微软雅黑" w:cs="Times New Roman"/>
          <w:color w:val="000000"/>
          <w:kern w:val="0"/>
          <w:sz w:val="27"/>
          <w:szCs w:val="27"/>
        </w:rPr>
        <w:br w:type="textWrapping"/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</w:rPr>
        <w:t xml:space="preserve">  </w:t>
      </w:r>
      <w:r>
        <w:rPr>
          <w:rFonts w:hint="eastAsia" w:ascii="宋体" w:hAnsi="宋体" w:eastAsia="宋体" w:cs="宋体"/>
          <w:b/>
          <w:color w:val="000000"/>
          <w:kern w:val="0"/>
          <w:sz w:val="27"/>
          <w:szCs w:val="27"/>
        </w:rPr>
        <w:t xml:space="preserve">  2、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</w:rPr>
        <w:t>县级以上获奖证书或其它能证明自身能力或业绩的材料复印件。</w:t>
      </w:r>
      <w:r>
        <w:rPr>
          <w:rFonts w:ascii="Times New Roman" w:hAnsi="Times New Roman" w:eastAsia="微软雅黑" w:cs="Times New Roman"/>
          <w:color w:val="000000"/>
          <w:kern w:val="0"/>
          <w:sz w:val="27"/>
          <w:szCs w:val="27"/>
        </w:rPr>
        <w:br w:type="textWrapping"/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</w:rPr>
        <w:t xml:space="preserve">  </w:t>
      </w:r>
      <w:r>
        <w:rPr>
          <w:rFonts w:hint="eastAsia" w:ascii="宋体" w:hAnsi="宋体" w:eastAsia="宋体" w:cs="宋体"/>
          <w:b/>
          <w:color w:val="000000"/>
          <w:kern w:val="0"/>
          <w:sz w:val="27"/>
          <w:szCs w:val="27"/>
        </w:rPr>
        <w:t xml:space="preserve">  3、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</w:rPr>
        <w:t>近期个人照2张。</w:t>
      </w:r>
      <w:r>
        <w:rPr>
          <w:rFonts w:ascii="Times New Roman" w:hAnsi="Times New Roman" w:eastAsia="微软雅黑" w:cs="Times New Roman"/>
          <w:color w:val="000000"/>
          <w:kern w:val="0"/>
          <w:sz w:val="27"/>
          <w:szCs w:val="27"/>
        </w:rPr>
        <w:br w:type="textWrapping"/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</w:rPr>
        <w:t xml:space="preserve">   </w:t>
      </w:r>
      <w:r>
        <w:rPr>
          <w:rFonts w:hint="eastAsia" w:ascii="宋体" w:hAnsi="宋体" w:eastAsia="宋体" w:cs="宋体"/>
          <w:b/>
          <w:color w:val="000000"/>
          <w:kern w:val="0"/>
          <w:sz w:val="27"/>
          <w:szCs w:val="27"/>
        </w:rPr>
        <w:t xml:space="preserve"> 4、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</w:rPr>
        <w:t>填写《绵实外国语学校（平昌）教师应聘登记表》。</w:t>
      </w:r>
      <w:r>
        <w:rPr>
          <w:rFonts w:ascii="Times New Roman" w:hAnsi="Times New Roman" w:eastAsia="微软雅黑" w:cs="Times New Roman"/>
          <w:color w:val="000000"/>
          <w:kern w:val="0"/>
          <w:sz w:val="27"/>
          <w:szCs w:val="27"/>
        </w:rPr>
        <w:br w:type="textWrapping"/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</w:rPr>
        <w:t xml:space="preserve">   </w:t>
      </w:r>
      <w:r>
        <w:rPr>
          <w:rFonts w:hint="eastAsia" w:ascii="宋体" w:hAnsi="宋体" w:eastAsia="宋体" w:cs="宋体"/>
          <w:b/>
          <w:color w:val="000000"/>
          <w:kern w:val="0"/>
          <w:sz w:val="27"/>
          <w:szCs w:val="27"/>
        </w:rPr>
        <w:t xml:space="preserve"> 六、报名时间</w:t>
      </w:r>
    </w:p>
    <w:p>
      <w:pPr>
        <w:widowControl/>
        <w:shd w:val="clear" w:color="auto" w:fill="FFFFFF"/>
        <w:spacing w:line="432" w:lineRule="atLeast"/>
        <w:ind w:left="420" w:leftChars="200"/>
        <w:jc w:val="left"/>
        <w:rPr>
          <w:rFonts w:ascii="宋体" w:hAnsi="宋体" w:eastAsia="宋体" w:cs="宋体"/>
          <w:b/>
          <w:color w:val="000000"/>
          <w:kern w:val="0"/>
          <w:sz w:val="27"/>
          <w:szCs w:val="27"/>
        </w:rPr>
      </w:pPr>
      <w:r>
        <w:rPr>
          <w:rFonts w:hint="eastAsia" w:ascii="宋体" w:hAnsi="宋体" w:eastAsia="宋体" w:cs="宋体"/>
          <w:color w:val="000000"/>
          <w:kern w:val="0"/>
          <w:sz w:val="27"/>
          <w:szCs w:val="27"/>
        </w:rPr>
        <w:t>即日起至</w:t>
      </w:r>
      <w:r>
        <w:rPr>
          <w:rFonts w:ascii="Arial" w:hAnsi="Arial" w:eastAsia="宋体" w:cs="Arial"/>
          <w:color w:val="000000"/>
          <w:kern w:val="0"/>
          <w:sz w:val="27"/>
          <w:szCs w:val="27"/>
        </w:rPr>
        <w:t>201</w:t>
      </w:r>
      <w:r>
        <w:rPr>
          <w:rFonts w:hint="eastAsia" w:ascii="Arial" w:hAnsi="Arial" w:eastAsia="宋体" w:cs="Arial"/>
          <w:color w:val="000000"/>
          <w:kern w:val="0"/>
          <w:sz w:val="27"/>
          <w:szCs w:val="27"/>
          <w:lang w:val="en-US" w:eastAsia="zh-CN"/>
        </w:rPr>
        <w:t>8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</w:rPr>
        <w:t>年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  <w:lang w:val="en-US" w:eastAsia="zh-CN"/>
        </w:rPr>
        <w:t>3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</w:rPr>
        <w:t>月</w:t>
      </w:r>
      <w:r>
        <w:rPr>
          <w:rFonts w:ascii="Arial" w:hAnsi="Arial" w:eastAsia="宋体" w:cs="Arial"/>
          <w:color w:val="000000"/>
          <w:kern w:val="0"/>
          <w:sz w:val="27"/>
          <w:szCs w:val="27"/>
        </w:rPr>
        <w:t>30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</w:rPr>
        <w:t>日截止。</w:t>
      </w:r>
    </w:p>
    <w:p>
      <w:pPr>
        <w:widowControl/>
        <w:numPr>
          <w:ilvl w:val="0"/>
          <w:numId w:val="0"/>
        </w:numPr>
        <w:shd w:val="clear" w:color="auto" w:fill="FFFFFF"/>
        <w:spacing w:line="432" w:lineRule="atLeast"/>
        <w:ind w:left="538" w:leftChars="256" w:firstLine="0" w:firstLineChars="0"/>
        <w:jc w:val="left"/>
        <w:rPr>
          <w:rFonts w:ascii="Arial" w:hAnsi="Arial" w:eastAsia="宋体" w:cs="Arial"/>
          <w:color w:val="000000"/>
          <w:kern w:val="0"/>
          <w:sz w:val="27"/>
          <w:szCs w:val="27"/>
        </w:rPr>
      </w:pPr>
      <w:r>
        <w:rPr>
          <w:rFonts w:hint="eastAsia" w:ascii="宋体" w:hAnsi="宋体" w:eastAsia="宋体" w:cs="宋体"/>
          <w:b/>
          <w:color w:val="000000"/>
          <w:kern w:val="0"/>
          <w:sz w:val="27"/>
          <w:szCs w:val="27"/>
          <w:lang w:val="en-US" w:eastAsia="zh-CN"/>
        </w:rPr>
        <w:t>七</w:t>
      </w:r>
      <w:r>
        <w:rPr>
          <w:rFonts w:hint="eastAsia" w:ascii="宋体" w:hAnsi="宋体" w:eastAsia="宋体" w:cs="宋体"/>
          <w:b/>
          <w:color w:val="000000"/>
          <w:kern w:val="0"/>
          <w:sz w:val="27"/>
          <w:szCs w:val="27"/>
        </w:rPr>
        <w:t>、联系方式</w:t>
      </w:r>
      <w:r>
        <w:rPr>
          <w:rFonts w:ascii="Times New Roman" w:hAnsi="Times New Roman" w:eastAsia="微软雅黑" w:cs="Times New Roman"/>
          <w:color w:val="000000"/>
          <w:kern w:val="0"/>
          <w:sz w:val="27"/>
          <w:szCs w:val="27"/>
        </w:rPr>
        <w:br w:type="textWrapping"/>
      </w:r>
      <w:r>
        <w:rPr>
          <w:rFonts w:hint="eastAsia" w:ascii="宋体" w:hAnsi="宋体" w:eastAsia="宋体" w:cs="宋体"/>
          <w:b/>
          <w:color w:val="000000"/>
          <w:kern w:val="0"/>
          <w:sz w:val="27"/>
          <w:szCs w:val="27"/>
        </w:rPr>
        <w:t>1、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</w:rPr>
        <w:t>联系电话：</w:t>
      </w:r>
      <w:r>
        <w:rPr>
          <w:rFonts w:ascii="Arial" w:hAnsi="Arial" w:eastAsia="宋体" w:cs="Arial"/>
          <w:color w:val="000000"/>
          <w:kern w:val="0"/>
          <w:sz w:val="27"/>
          <w:szCs w:val="27"/>
        </w:rPr>
        <w:t>0827-85565</w:t>
      </w:r>
      <w:r>
        <w:rPr>
          <w:rFonts w:hint="eastAsia" w:ascii="Arial" w:hAnsi="Arial" w:eastAsia="宋体" w:cs="Arial"/>
          <w:color w:val="000000"/>
          <w:kern w:val="0"/>
          <w:sz w:val="27"/>
          <w:szCs w:val="27"/>
        </w:rPr>
        <w:t>22</w:t>
      </w:r>
      <w:r>
        <w:rPr>
          <w:rFonts w:hint="eastAsia" w:ascii="Arial" w:hAnsi="Arial" w:eastAsia="宋体" w:cs="Arial"/>
          <w:color w:val="000000"/>
          <w:kern w:val="0"/>
          <w:sz w:val="27"/>
          <w:szCs w:val="27"/>
          <w:lang w:eastAsia="zh-CN"/>
        </w:rPr>
        <w:t>（</w:t>
      </w:r>
      <w:r>
        <w:rPr>
          <w:rFonts w:hint="eastAsia" w:ascii="Arial" w:hAnsi="Arial" w:eastAsia="宋体" w:cs="Arial"/>
          <w:color w:val="000000"/>
          <w:kern w:val="0"/>
          <w:sz w:val="27"/>
          <w:szCs w:val="27"/>
          <w:lang w:val="en-US" w:eastAsia="zh-CN"/>
        </w:rPr>
        <w:t>办公室</w:t>
      </w:r>
      <w:r>
        <w:rPr>
          <w:rFonts w:hint="eastAsia" w:ascii="Arial" w:hAnsi="Arial" w:eastAsia="宋体" w:cs="Arial"/>
          <w:color w:val="000000"/>
          <w:kern w:val="0"/>
          <w:sz w:val="27"/>
          <w:szCs w:val="27"/>
          <w:lang w:eastAsia="zh-CN"/>
        </w:rPr>
        <w:t>）</w:t>
      </w:r>
      <w:r>
        <w:rPr>
          <w:rFonts w:ascii="Arial" w:hAnsi="Arial" w:eastAsia="宋体" w:cs="Arial"/>
          <w:color w:val="000000"/>
          <w:kern w:val="0"/>
          <w:sz w:val="27"/>
          <w:szCs w:val="27"/>
        </w:rPr>
        <w:t> </w:t>
      </w:r>
      <w:r>
        <w:rPr>
          <w:rFonts w:hint="eastAsia" w:ascii="Arial" w:hAnsi="Arial" w:eastAsia="宋体" w:cs="Arial"/>
          <w:color w:val="000000"/>
          <w:kern w:val="0"/>
          <w:sz w:val="27"/>
          <w:szCs w:val="27"/>
          <w:lang w:val="en-US" w:eastAsia="zh-CN"/>
        </w:rPr>
        <w:t xml:space="preserve"> </w:t>
      </w:r>
    </w:p>
    <w:p>
      <w:pPr>
        <w:widowControl/>
        <w:numPr>
          <w:ilvl w:val="0"/>
          <w:numId w:val="0"/>
        </w:numPr>
        <w:shd w:val="clear" w:color="auto" w:fill="FFFFFF"/>
        <w:spacing w:line="432" w:lineRule="atLeast"/>
        <w:ind w:firstLine="2160" w:firstLineChars="800"/>
        <w:jc w:val="left"/>
        <w:rPr>
          <w:rFonts w:hint="eastAsia" w:ascii="Arial" w:hAnsi="Arial" w:eastAsia="宋体" w:cs="Arial"/>
          <w:color w:val="000000"/>
          <w:kern w:val="0"/>
          <w:sz w:val="27"/>
          <w:szCs w:val="27"/>
          <w:lang w:val="en-US" w:eastAsia="zh-CN"/>
        </w:rPr>
      </w:pPr>
      <w:r>
        <w:rPr>
          <w:rFonts w:hint="eastAsia" w:ascii="Arial" w:hAnsi="Arial" w:eastAsia="宋体" w:cs="Arial"/>
          <w:color w:val="000000"/>
          <w:kern w:val="0"/>
          <w:sz w:val="27"/>
          <w:szCs w:val="27"/>
          <w:lang w:val="en-US" w:eastAsia="zh-CN"/>
        </w:rPr>
        <w:t>18080502377（周建之老师）</w:t>
      </w:r>
    </w:p>
    <w:p>
      <w:pPr>
        <w:widowControl/>
        <w:numPr>
          <w:ilvl w:val="0"/>
          <w:numId w:val="0"/>
        </w:numPr>
        <w:shd w:val="clear" w:color="auto" w:fill="FFFFFF"/>
        <w:spacing w:line="432" w:lineRule="atLeast"/>
        <w:ind w:left="538" w:leftChars="256" w:firstLine="0" w:firstLineChars="0"/>
        <w:jc w:val="left"/>
        <w:rPr>
          <w:rFonts w:ascii="宋体" w:hAnsi="宋体" w:eastAsia="宋体" w:cs="宋体"/>
          <w:color w:val="000000"/>
          <w:kern w:val="0"/>
          <w:sz w:val="27"/>
          <w:szCs w:val="27"/>
        </w:rPr>
      </w:pPr>
      <w:r>
        <w:rPr>
          <w:rFonts w:hint="eastAsia" w:ascii="宋体" w:hAnsi="宋体" w:eastAsia="宋体" w:cs="宋体"/>
          <w:b/>
          <w:color w:val="000000"/>
          <w:kern w:val="0"/>
          <w:sz w:val="27"/>
          <w:szCs w:val="27"/>
        </w:rPr>
        <w:t>2、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</w:rPr>
        <w:t>邮 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</w:rPr>
        <w:t>箱：</w:t>
      </w:r>
      <w:r>
        <w:fldChar w:fldCharType="begin"/>
      </w:r>
      <w:r>
        <w:instrText xml:space="preserve"> HYPERLINK "mailto:mswgypc@163.com" </w:instrText>
      </w:r>
      <w:r>
        <w:fldChar w:fldCharType="separate"/>
      </w:r>
      <w:r>
        <w:rPr>
          <w:rStyle w:val="6"/>
          <w:rFonts w:ascii="Times New Roman" w:hAnsi="Times New Roman" w:eastAsia="微软雅黑" w:cs="Times New Roman"/>
          <w:kern w:val="0"/>
          <w:sz w:val="27"/>
          <w:szCs w:val="27"/>
        </w:rPr>
        <w:t>mswgypc@163.com</w:t>
      </w:r>
      <w:r>
        <w:rPr>
          <w:rStyle w:val="6"/>
          <w:rFonts w:ascii="Times New Roman" w:hAnsi="Times New Roman" w:eastAsia="微软雅黑" w:cs="Times New Roman"/>
          <w:kern w:val="0"/>
          <w:sz w:val="27"/>
          <w:szCs w:val="27"/>
        </w:rPr>
        <w:fldChar w:fldCharType="end"/>
      </w:r>
      <w:r>
        <w:rPr>
          <w:rFonts w:ascii="Arial" w:hAnsi="Arial" w:eastAsia="微软雅黑" w:cs="Arial"/>
          <w:color w:val="000000"/>
          <w:kern w:val="0"/>
          <w:sz w:val="27"/>
          <w:szCs w:val="27"/>
        </w:rPr>
        <w:t>  </w:t>
      </w:r>
      <w:r>
        <w:rPr>
          <w:rFonts w:ascii="Times New Roman" w:hAnsi="Times New Roman" w:eastAsia="微软雅黑" w:cs="Times New Roman"/>
          <w:color w:val="000000"/>
          <w:kern w:val="0"/>
          <w:sz w:val="27"/>
          <w:szCs w:val="27"/>
        </w:rPr>
        <w:br w:type="textWrapping"/>
      </w:r>
      <w:r>
        <w:rPr>
          <w:rFonts w:hint="eastAsia" w:ascii="宋体" w:hAnsi="宋体" w:eastAsia="宋体" w:cs="宋体"/>
          <w:b/>
          <w:color w:val="000000"/>
          <w:kern w:val="0"/>
          <w:sz w:val="27"/>
          <w:szCs w:val="27"/>
        </w:rPr>
        <w:t>3、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  <w:lang w:val="en-US" w:eastAsia="zh-CN"/>
        </w:rPr>
        <w:t>微信公众号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</w:rPr>
        <w:t>：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  <w:lang w:val="en-US" w:eastAsia="zh-CN"/>
        </w:rPr>
        <w:t>绵实外国语平昌（mswgypc）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</w:rPr>
        <w:t> </w:t>
      </w:r>
      <w:r>
        <w:rPr>
          <w:rFonts w:ascii="Times New Roman" w:hAnsi="Times New Roman" w:eastAsia="微软雅黑" w:cs="Times New Roman"/>
          <w:color w:val="000000"/>
          <w:kern w:val="0"/>
          <w:sz w:val="27"/>
          <w:szCs w:val="27"/>
        </w:rPr>
        <w:br w:type="textWrapping"/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</w:rPr>
        <w:t>                         </w:t>
      </w:r>
    </w:p>
    <w:p>
      <w:pPr>
        <w:widowControl/>
        <w:shd w:val="clear" w:color="auto" w:fill="FFFFFF"/>
        <w:spacing w:line="432" w:lineRule="atLeast"/>
        <w:ind w:left="420" w:leftChars="200"/>
        <w:jc w:val="left"/>
        <w:rPr>
          <w:rFonts w:ascii="宋体" w:hAnsi="宋体" w:eastAsia="宋体" w:cs="宋体"/>
          <w:color w:val="000000"/>
          <w:kern w:val="0"/>
          <w:sz w:val="27"/>
          <w:szCs w:val="27"/>
        </w:rPr>
      </w:pPr>
    </w:p>
    <w:p>
      <w:pPr>
        <w:widowControl/>
        <w:shd w:val="clear" w:color="auto" w:fill="FFFFFF"/>
        <w:spacing w:line="432" w:lineRule="atLeast"/>
        <w:ind w:left="420" w:leftChars="200"/>
        <w:jc w:val="left"/>
        <w:rPr>
          <w:rFonts w:ascii="宋体" w:hAnsi="宋体" w:eastAsia="宋体" w:cs="宋体"/>
          <w:color w:val="000000"/>
          <w:kern w:val="0"/>
          <w:sz w:val="27"/>
          <w:szCs w:val="27"/>
        </w:rPr>
      </w:pPr>
    </w:p>
    <w:p>
      <w:pPr>
        <w:widowControl/>
        <w:shd w:val="clear" w:color="auto" w:fill="FFFFFF"/>
        <w:spacing w:line="432" w:lineRule="atLeast"/>
        <w:jc w:val="left"/>
        <w:rPr>
          <w:rFonts w:ascii="宋体" w:hAnsi="宋体" w:eastAsia="宋体" w:cs="宋体"/>
          <w:color w:val="000000"/>
          <w:kern w:val="0"/>
          <w:sz w:val="27"/>
          <w:szCs w:val="27"/>
        </w:rPr>
      </w:pPr>
    </w:p>
    <w:p>
      <w:pPr>
        <w:widowControl/>
        <w:shd w:val="clear" w:color="auto" w:fill="FFFFFF"/>
        <w:spacing w:line="432" w:lineRule="atLeast"/>
        <w:jc w:val="left"/>
        <w:rPr>
          <w:rFonts w:ascii="宋体" w:hAnsi="宋体" w:eastAsia="宋体" w:cs="宋体"/>
          <w:color w:val="000000"/>
          <w:kern w:val="0"/>
          <w:sz w:val="27"/>
          <w:szCs w:val="27"/>
        </w:rPr>
      </w:pPr>
    </w:p>
    <w:p>
      <w:pPr>
        <w:widowControl/>
        <w:shd w:val="clear" w:color="auto" w:fill="FFFFFF"/>
        <w:spacing w:line="432" w:lineRule="atLeast"/>
        <w:ind w:left="420" w:leftChars="200"/>
        <w:jc w:val="left"/>
        <w:rPr>
          <w:rFonts w:ascii="宋体" w:hAnsi="宋体" w:eastAsia="宋体" w:cs="宋体"/>
          <w:color w:val="000000"/>
          <w:kern w:val="0"/>
          <w:sz w:val="27"/>
          <w:szCs w:val="27"/>
        </w:rPr>
      </w:pPr>
    </w:p>
    <w:p>
      <w:pPr>
        <w:widowControl/>
        <w:shd w:val="clear" w:color="auto" w:fill="FFFFFF"/>
        <w:spacing w:line="432" w:lineRule="atLeast"/>
        <w:ind w:left="420" w:leftChars="200"/>
        <w:jc w:val="left"/>
        <w:rPr>
          <w:rFonts w:ascii="宋体" w:hAnsi="宋体" w:eastAsia="宋体" w:cs="宋体"/>
          <w:color w:val="000000"/>
          <w:kern w:val="0"/>
          <w:sz w:val="27"/>
          <w:szCs w:val="27"/>
        </w:rPr>
      </w:pPr>
      <w:r>
        <w:rPr>
          <w:rFonts w:hint="eastAsia" w:ascii="宋体" w:hAnsi="宋体" w:eastAsia="宋体" w:cs="宋体"/>
          <w:color w:val="000000"/>
          <w:kern w:val="0"/>
          <w:sz w:val="27"/>
          <w:szCs w:val="27"/>
        </w:rPr>
        <w:t xml:space="preserve">                               绵实外国语学校（平昌）</w:t>
      </w:r>
    </w:p>
    <w:p>
      <w:pPr>
        <w:widowControl/>
        <w:shd w:val="clear" w:color="auto" w:fill="FFFFFF"/>
        <w:spacing w:line="432" w:lineRule="atLeast"/>
        <w:jc w:val="left"/>
        <w:rPr>
          <w:rFonts w:ascii="宋体" w:hAnsi="宋体" w:eastAsia="宋体" w:cs="宋体"/>
          <w:color w:val="000000"/>
          <w:kern w:val="0"/>
          <w:sz w:val="27"/>
          <w:szCs w:val="27"/>
        </w:rPr>
      </w:pPr>
      <w:r>
        <w:rPr>
          <w:rFonts w:hint="eastAsia" w:ascii="宋体" w:hAnsi="宋体" w:eastAsia="宋体" w:cs="宋体"/>
          <w:color w:val="000000"/>
          <w:kern w:val="0"/>
          <w:sz w:val="27"/>
          <w:szCs w:val="27"/>
        </w:rPr>
        <w:t xml:space="preserve">                         二O一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  <w:lang w:eastAsia="zh-CN"/>
        </w:rPr>
        <w:t>七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</w:rPr>
        <w:t>年十月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spacing w:line="440" w:lineRule="exact"/>
        <w:ind w:firstLine="880" w:firstLineChars="200"/>
        <w:rPr>
          <w:rFonts w:hint="eastAsia" w:ascii="方正小标宋简体" w:hAnsi="华文中宋" w:eastAsia="方正小标宋简体"/>
          <w:sz w:val="44"/>
        </w:rPr>
      </w:pPr>
    </w:p>
    <w:p>
      <w:pPr>
        <w:spacing w:line="440" w:lineRule="exact"/>
        <w:ind w:firstLine="880" w:firstLineChars="200"/>
        <w:rPr>
          <w:rFonts w:hint="eastAsia" w:ascii="方正小标宋简体" w:hAnsi="华文中宋" w:eastAsia="方正小标宋简体"/>
          <w:sz w:val="44"/>
        </w:rPr>
      </w:pPr>
    </w:p>
    <w:p>
      <w:pPr>
        <w:spacing w:line="440" w:lineRule="exact"/>
        <w:ind w:firstLine="880" w:firstLineChars="200"/>
        <w:rPr>
          <w:rFonts w:hint="eastAsia" w:ascii="方正小标宋简体" w:hAnsi="华文中宋" w:eastAsia="方正小标宋简体"/>
          <w:sz w:val="44"/>
        </w:rPr>
      </w:pPr>
    </w:p>
    <w:p>
      <w:pPr>
        <w:spacing w:line="440" w:lineRule="exact"/>
        <w:ind w:firstLine="880" w:firstLineChars="200"/>
        <w:rPr>
          <w:rFonts w:ascii="方正小标宋简体" w:hAnsi="华文中宋" w:eastAsia="方正小标宋简体"/>
          <w:sz w:val="44"/>
        </w:rPr>
      </w:pPr>
      <w:r>
        <w:rPr>
          <w:rFonts w:hint="eastAsia" w:ascii="方正小标宋简体" w:hAnsi="华文中宋" w:eastAsia="方正小标宋简体"/>
          <w:sz w:val="44"/>
        </w:rPr>
        <w:t>绵实外国语学校教师应聘登记表</w:t>
      </w:r>
    </w:p>
    <w:p>
      <w:pPr>
        <w:spacing w:line="440" w:lineRule="exact"/>
        <w:jc w:val="right"/>
        <w:rPr>
          <w:rFonts w:hint="eastAsia" w:ascii="Times New Roman" w:hAnsi="Times New Roman" w:eastAsia="方正姚体"/>
          <w:b/>
          <w:szCs w:val="21"/>
        </w:rPr>
      </w:pPr>
      <w:r>
        <w:rPr>
          <w:rFonts w:hint="eastAsia" w:eastAsia="仿宋_GB2312"/>
          <w:b/>
          <w:sz w:val="24"/>
        </w:rPr>
        <w:t>编号：</w:t>
      </w:r>
      <w:r>
        <w:rPr>
          <w:rFonts w:eastAsia="仿宋_GB2312"/>
          <w:b/>
        </w:rPr>
        <w:t xml:space="preserve">            </w:t>
      </w:r>
    </w:p>
    <w:tbl>
      <w:tblPr>
        <w:tblStyle w:val="7"/>
        <w:tblW w:w="10090" w:type="dxa"/>
        <w:jc w:val="center"/>
        <w:tblInd w:w="0" w:type="dxa"/>
        <w:tblBorders>
          <w:top w:val="thickThinSmallGap" w:color="auto" w:sz="18" w:space="0"/>
          <w:left w:val="thickThinSmallGap" w:color="auto" w:sz="18" w:space="0"/>
          <w:bottom w:val="thinThickSmallGap" w:color="auto" w:sz="18" w:space="0"/>
          <w:right w:val="thinThickSmallGap" w:color="auto" w:sz="1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7"/>
        <w:gridCol w:w="1346"/>
        <w:gridCol w:w="772"/>
        <w:gridCol w:w="462"/>
        <w:gridCol w:w="1222"/>
        <w:gridCol w:w="1417"/>
        <w:gridCol w:w="851"/>
        <w:gridCol w:w="729"/>
        <w:gridCol w:w="1764"/>
      </w:tblGrid>
      <w:tr>
        <w:tblPrEx>
          <w:tblBorders>
            <w:top w:val="thickThinSmallGap" w:color="auto" w:sz="18" w:space="0"/>
            <w:left w:val="thickThinSmallGap" w:color="auto" w:sz="18" w:space="0"/>
            <w:bottom w:val="thinThickSmallGap" w:color="auto" w:sz="18" w:space="0"/>
            <w:right w:val="thinThickSmallGap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  <w:jc w:val="center"/>
        </w:trPr>
        <w:tc>
          <w:tcPr>
            <w:tcW w:w="1527" w:type="dxa"/>
            <w:tcBorders>
              <w:top w:val="thickThinSmallGap" w:color="auto" w:sz="18" w:space="0"/>
              <w:left w:val="thickThinSmallGap" w:color="auto" w:sz="1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</w:rPr>
              <w:t>姓   名</w:t>
            </w:r>
          </w:p>
        </w:tc>
        <w:tc>
          <w:tcPr>
            <w:tcW w:w="1346" w:type="dxa"/>
            <w:tcBorders>
              <w:top w:val="thickThinSmallGap" w:color="auto" w:sz="1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234" w:type="dxa"/>
            <w:gridSpan w:val="2"/>
            <w:tcBorders>
              <w:top w:val="thickThinSmallGap" w:color="auto" w:sz="1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</w:rPr>
              <w:t>性   别</w:t>
            </w:r>
          </w:p>
        </w:tc>
        <w:tc>
          <w:tcPr>
            <w:tcW w:w="1222" w:type="dxa"/>
            <w:tcBorders>
              <w:top w:val="thickThinSmallGap" w:color="auto" w:sz="1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thickThinSmallGap" w:color="auto" w:sz="1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</w:rPr>
              <w:t>出生日期</w:t>
            </w:r>
          </w:p>
        </w:tc>
        <w:tc>
          <w:tcPr>
            <w:tcW w:w="1580" w:type="dxa"/>
            <w:gridSpan w:val="2"/>
            <w:tcBorders>
              <w:top w:val="thickThinSmallGap" w:color="auto" w:sz="1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764" w:type="dxa"/>
            <w:vMerge w:val="restart"/>
            <w:tcBorders>
              <w:top w:val="thickThinSmallGap" w:color="auto" w:sz="18" w:space="0"/>
              <w:left w:val="single" w:color="auto" w:sz="6" w:space="0"/>
              <w:bottom w:val="single" w:color="auto" w:sz="6" w:space="0"/>
              <w:right w:val="thinThickSmallGap" w:color="auto" w:sz="18" w:space="0"/>
            </w:tcBorders>
            <w:vAlign w:val="center"/>
          </w:tcPr>
          <w:p>
            <w:pPr>
              <w:spacing w:line="440" w:lineRule="exact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thickThinSmallGap" w:color="auto" w:sz="18" w:space="0"/>
            <w:left w:val="thickThinSmallGap" w:color="auto" w:sz="18" w:space="0"/>
            <w:bottom w:val="thinThickSmallGap" w:color="auto" w:sz="18" w:space="0"/>
            <w:right w:val="thinThickSmallGap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  <w:jc w:val="center"/>
        </w:trPr>
        <w:tc>
          <w:tcPr>
            <w:tcW w:w="1527" w:type="dxa"/>
            <w:tcBorders>
              <w:top w:val="single" w:color="auto" w:sz="6" w:space="0"/>
              <w:left w:val="thickThinSmallGap" w:color="auto" w:sz="1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</w:rPr>
              <w:t>民   族</w:t>
            </w:r>
          </w:p>
        </w:tc>
        <w:tc>
          <w:tcPr>
            <w:tcW w:w="13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23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</w:rPr>
              <w:t>体   重</w:t>
            </w:r>
          </w:p>
        </w:tc>
        <w:tc>
          <w:tcPr>
            <w:tcW w:w="12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</w:t>
            </w:r>
          </w:p>
        </w:tc>
        <w:tc>
          <w:tcPr>
            <w:tcW w:w="14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</w:rPr>
              <w:t>身   高</w:t>
            </w:r>
          </w:p>
        </w:tc>
        <w:tc>
          <w:tcPr>
            <w:tcW w:w="158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764" w:type="dxa"/>
            <w:vMerge w:val="continue"/>
            <w:tcBorders>
              <w:top w:val="thickThinSmallGap" w:color="auto" w:sz="18" w:space="0"/>
              <w:left w:val="single" w:color="auto" w:sz="6" w:space="0"/>
              <w:bottom w:val="single" w:color="auto" w:sz="6" w:space="0"/>
              <w:right w:val="thinThickSmallGap" w:color="auto" w:sz="18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thickThinSmallGap" w:color="auto" w:sz="18" w:space="0"/>
            <w:left w:val="thickThinSmallGap" w:color="auto" w:sz="18" w:space="0"/>
            <w:bottom w:val="thinThickSmallGap" w:color="auto" w:sz="18" w:space="0"/>
            <w:right w:val="thinThickSmallGap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  <w:jc w:val="center"/>
        </w:trPr>
        <w:tc>
          <w:tcPr>
            <w:tcW w:w="1527" w:type="dxa"/>
            <w:tcBorders>
              <w:top w:val="single" w:color="auto" w:sz="6" w:space="0"/>
              <w:left w:val="thickThinSmallGap" w:color="auto" w:sz="1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</w:rPr>
              <w:t>籍   贯</w:t>
            </w:r>
          </w:p>
        </w:tc>
        <w:tc>
          <w:tcPr>
            <w:tcW w:w="13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23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</w:rPr>
              <w:t>健康状况</w:t>
            </w:r>
          </w:p>
        </w:tc>
        <w:tc>
          <w:tcPr>
            <w:tcW w:w="12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</w:rPr>
              <w:t>血   型</w:t>
            </w:r>
          </w:p>
        </w:tc>
        <w:tc>
          <w:tcPr>
            <w:tcW w:w="158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764" w:type="dxa"/>
            <w:vMerge w:val="continue"/>
            <w:tcBorders>
              <w:top w:val="thickThinSmallGap" w:color="auto" w:sz="18" w:space="0"/>
              <w:left w:val="single" w:color="auto" w:sz="6" w:space="0"/>
              <w:bottom w:val="single" w:color="auto" w:sz="6" w:space="0"/>
              <w:right w:val="thinThickSmallGap" w:color="auto" w:sz="18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thickThinSmallGap" w:color="auto" w:sz="18" w:space="0"/>
            <w:left w:val="thickThinSmallGap" w:color="auto" w:sz="18" w:space="0"/>
            <w:bottom w:val="thinThickSmallGap" w:color="auto" w:sz="18" w:space="0"/>
            <w:right w:val="thinThickSmallGap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  <w:jc w:val="center"/>
        </w:trPr>
        <w:tc>
          <w:tcPr>
            <w:tcW w:w="1527" w:type="dxa"/>
            <w:tcBorders>
              <w:top w:val="single" w:color="auto" w:sz="6" w:space="0"/>
              <w:left w:val="thickThinSmallGap" w:color="auto" w:sz="1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</w:rPr>
              <w:t>身份证号码</w:t>
            </w:r>
          </w:p>
        </w:tc>
        <w:tc>
          <w:tcPr>
            <w:tcW w:w="380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</w:rPr>
              <w:t>政治面貌</w:t>
            </w:r>
          </w:p>
        </w:tc>
        <w:tc>
          <w:tcPr>
            <w:tcW w:w="158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764" w:type="dxa"/>
            <w:vMerge w:val="continue"/>
            <w:tcBorders>
              <w:top w:val="thickThinSmallGap" w:color="auto" w:sz="18" w:space="0"/>
              <w:left w:val="single" w:color="auto" w:sz="6" w:space="0"/>
              <w:bottom w:val="single" w:color="auto" w:sz="6" w:space="0"/>
              <w:right w:val="thinThickSmallGap" w:color="auto" w:sz="18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thickThinSmallGap" w:color="auto" w:sz="18" w:space="0"/>
            <w:left w:val="thickThinSmallGap" w:color="auto" w:sz="18" w:space="0"/>
            <w:bottom w:val="thinThickSmallGap" w:color="auto" w:sz="18" w:space="0"/>
            <w:right w:val="thinThickSmallGap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  <w:jc w:val="center"/>
        </w:trPr>
        <w:tc>
          <w:tcPr>
            <w:tcW w:w="1527" w:type="dxa"/>
            <w:tcBorders>
              <w:top w:val="single" w:color="auto" w:sz="6" w:space="0"/>
              <w:left w:val="thickThinSmallGap" w:color="auto" w:sz="1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</w:rPr>
              <w:t>户口地址</w:t>
            </w:r>
          </w:p>
        </w:tc>
        <w:tc>
          <w:tcPr>
            <w:tcW w:w="380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</w:rPr>
              <w:t>档案地址</w:t>
            </w:r>
          </w:p>
        </w:tc>
        <w:tc>
          <w:tcPr>
            <w:tcW w:w="3344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thinThickSmallGap" w:color="auto" w:sz="1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thickThinSmallGap" w:color="auto" w:sz="18" w:space="0"/>
            <w:left w:val="thickThinSmallGap" w:color="auto" w:sz="18" w:space="0"/>
            <w:bottom w:val="thinThickSmallGap" w:color="auto" w:sz="18" w:space="0"/>
            <w:right w:val="thinThickSmallGap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  <w:jc w:val="center"/>
        </w:trPr>
        <w:tc>
          <w:tcPr>
            <w:tcW w:w="1527" w:type="dxa"/>
            <w:tcBorders>
              <w:top w:val="single" w:color="auto" w:sz="6" w:space="0"/>
              <w:left w:val="thickThinSmallGap" w:color="auto" w:sz="1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</w:rPr>
              <w:t>毕业院校</w:t>
            </w:r>
          </w:p>
        </w:tc>
        <w:tc>
          <w:tcPr>
            <w:tcW w:w="380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</w:rPr>
              <w:t>学   历</w:t>
            </w:r>
          </w:p>
        </w:tc>
        <w:tc>
          <w:tcPr>
            <w:tcW w:w="3344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thinThickSmallGap" w:color="auto" w:sz="1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thickThinSmallGap" w:color="auto" w:sz="18" w:space="0"/>
            <w:left w:val="thickThinSmallGap" w:color="auto" w:sz="18" w:space="0"/>
            <w:bottom w:val="thinThickSmallGap" w:color="auto" w:sz="18" w:space="0"/>
            <w:right w:val="thinThickSmallGap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  <w:jc w:val="center"/>
        </w:trPr>
        <w:tc>
          <w:tcPr>
            <w:tcW w:w="1527" w:type="dxa"/>
            <w:tcBorders>
              <w:top w:val="single" w:color="auto" w:sz="6" w:space="0"/>
              <w:left w:val="thickThinSmallGap" w:color="auto" w:sz="1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</w:rPr>
              <w:t>婚姻状况</w:t>
            </w:r>
          </w:p>
        </w:tc>
        <w:tc>
          <w:tcPr>
            <w:tcW w:w="380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</w:rPr>
              <w:t>子女状况</w:t>
            </w:r>
          </w:p>
        </w:tc>
        <w:tc>
          <w:tcPr>
            <w:tcW w:w="334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thinThickSmallGap" w:color="auto" w:sz="1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thickThinSmallGap" w:color="auto" w:sz="18" w:space="0"/>
            <w:left w:val="thickThinSmallGap" w:color="auto" w:sz="18" w:space="0"/>
            <w:bottom w:val="thinThickSmallGap" w:color="auto" w:sz="18" w:space="0"/>
            <w:right w:val="thinThickSmallGap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3" w:hRule="atLeast"/>
          <w:jc w:val="center"/>
        </w:trPr>
        <w:tc>
          <w:tcPr>
            <w:tcW w:w="1527" w:type="dxa"/>
            <w:tcBorders>
              <w:top w:val="single" w:color="auto" w:sz="6" w:space="0"/>
              <w:left w:val="thickThinSmallGap" w:color="auto" w:sz="1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</w:rPr>
              <w:t>个人手机</w:t>
            </w:r>
          </w:p>
        </w:tc>
        <w:tc>
          <w:tcPr>
            <w:tcW w:w="380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</w:rPr>
              <w:t>个人QQ或邮箱</w:t>
            </w:r>
          </w:p>
        </w:tc>
        <w:tc>
          <w:tcPr>
            <w:tcW w:w="334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thinThickSmallGap" w:color="auto" w:sz="1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thickThinSmallGap" w:color="auto" w:sz="18" w:space="0"/>
            <w:left w:val="thickThinSmallGap" w:color="auto" w:sz="18" w:space="0"/>
            <w:bottom w:val="thinThickSmallGap" w:color="auto" w:sz="18" w:space="0"/>
            <w:right w:val="thinThickSmallGap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  <w:jc w:val="center"/>
        </w:trPr>
        <w:tc>
          <w:tcPr>
            <w:tcW w:w="1527" w:type="dxa"/>
            <w:tcBorders>
              <w:top w:val="single" w:color="auto" w:sz="6" w:space="0"/>
              <w:left w:val="thickThinSmallGap" w:color="auto" w:sz="1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</w:rPr>
              <w:t>现住址</w:t>
            </w:r>
          </w:p>
        </w:tc>
        <w:tc>
          <w:tcPr>
            <w:tcW w:w="380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</w:rPr>
              <w:t>专业技术  职称</w:t>
            </w:r>
          </w:p>
        </w:tc>
        <w:tc>
          <w:tcPr>
            <w:tcW w:w="3344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thinThickSmallGap" w:color="auto" w:sz="1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thickThinSmallGap" w:color="auto" w:sz="18" w:space="0"/>
            <w:left w:val="thickThinSmallGap" w:color="auto" w:sz="18" w:space="0"/>
            <w:bottom w:val="thinThickSmallGap" w:color="auto" w:sz="18" w:space="0"/>
            <w:right w:val="thinThickSmallGap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  <w:jc w:val="center"/>
        </w:trPr>
        <w:tc>
          <w:tcPr>
            <w:tcW w:w="1527" w:type="dxa"/>
            <w:tcBorders>
              <w:top w:val="single" w:color="auto" w:sz="6" w:space="0"/>
              <w:left w:val="thickThinSmallGap" w:color="auto" w:sz="1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</w:rPr>
              <w:t>编制情况</w:t>
            </w:r>
          </w:p>
        </w:tc>
        <w:tc>
          <w:tcPr>
            <w:tcW w:w="380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□市内编制、□市外编制、□没编</w:t>
            </w:r>
          </w:p>
        </w:tc>
        <w:tc>
          <w:tcPr>
            <w:tcW w:w="1417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</w:rPr>
              <w:t>编制所   在单位</w:t>
            </w:r>
          </w:p>
        </w:tc>
        <w:tc>
          <w:tcPr>
            <w:tcW w:w="3344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thinThickSmallGap" w:color="auto" w:sz="1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thickThinSmallGap" w:color="auto" w:sz="18" w:space="0"/>
            <w:left w:val="thickThinSmallGap" w:color="auto" w:sz="18" w:space="0"/>
            <w:bottom w:val="thinThickSmallGap" w:color="auto" w:sz="18" w:space="0"/>
            <w:right w:val="thinThickSmallGap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  <w:jc w:val="center"/>
        </w:trPr>
        <w:tc>
          <w:tcPr>
            <w:tcW w:w="1527" w:type="dxa"/>
            <w:tcBorders>
              <w:top w:val="single" w:color="auto" w:sz="6" w:space="0"/>
              <w:left w:val="thickThinSmallGap" w:color="auto" w:sz="1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</w:rPr>
              <w:t>应聘学部</w:t>
            </w:r>
          </w:p>
        </w:tc>
        <w:tc>
          <w:tcPr>
            <w:tcW w:w="380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宋体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□</w:t>
            </w:r>
            <w:r>
              <w:rPr>
                <w:rFonts w:hint="eastAsia" w:ascii="仿宋" w:hAnsi="仿宋" w:eastAsia="仿宋"/>
                <w:sz w:val="24"/>
              </w:rPr>
              <w:t>小学、</w:t>
            </w:r>
            <w:r>
              <w:rPr>
                <w:rFonts w:hint="eastAsia" w:ascii="仿宋" w:hAnsi="仿宋" w:eastAsia="仿宋"/>
                <w:b/>
                <w:sz w:val="24"/>
              </w:rPr>
              <w:t>□</w:t>
            </w:r>
            <w:r>
              <w:rPr>
                <w:rFonts w:hint="eastAsia" w:ascii="仿宋" w:hAnsi="仿宋" w:eastAsia="仿宋"/>
                <w:sz w:val="24"/>
              </w:rPr>
              <w:t>初中</w:t>
            </w:r>
            <w:r>
              <w:rPr>
                <w:rFonts w:hint="eastAsia" w:ascii="仿宋" w:hAnsi="仿宋" w:eastAsia="仿宋"/>
                <w:sz w:val="24"/>
                <w:lang w:eastAsia="zh-CN"/>
              </w:rPr>
              <w:t>、</w:t>
            </w:r>
            <w:r>
              <w:rPr>
                <w:rFonts w:hint="eastAsia" w:ascii="仿宋" w:hAnsi="仿宋" w:eastAsia="仿宋"/>
                <w:b/>
                <w:sz w:val="24"/>
              </w:rPr>
              <w:t>□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>高</w:t>
            </w:r>
            <w:r>
              <w:rPr>
                <w:rFonts w:hint="eastAsia" w:ascii="仿宋" w:hAnsi="仿宋" w:eastAsia="仿宋"/>
                <w:sz w:val="24"/>
              </w:rPr>
              <w:t>中</w:t>
            </w:r>
          </w:p>
        </w:tc>
        <w:tc>
          <w:tcPr>
            <w:tcW w:w="1417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</w:rPr>
              <w:t>应聘学科</w:t>
            </w:r>
          </w:p>
        </w:tc>
        <w:tc>
          <w:tcPr>
            <w:tcW w:w="3344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thinThickSmallGap" w:color="auto" w:sz="1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thickThinSmallGap" w:color="auto" w:sz="18" w:space="0"/>
            <w:left w:val="thickThinSmallGap" w:color="auto" w:sz="18" w:space="0"/>
            <w:bottom w:val="thinThickSmallGap" w:color="auto" w:sz="18" w:space="0"/>
            <w:right w:val="thinThickSmallGap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  <w:jc w:val="center"/>
        </w:trPr>
        <w:tc>
          <w:tcPr>
            <w:tcW w:w="1527" w:type="dxa"/>
            <w:tcBorders>
              <w:top w:val="single" w:color="auto" w:sz="6" w:space="0"/>
              <w:left w:val="thickThinSmallGap" w:color="auto" w:sz="1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</w:rPr>
              <w:t>应聘方式</w:t>
            </w:r>
          </w:p>
        </w:tc>
        <w:tc>
          <w:tcPr>
            <w:tcW w:w="380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宋体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□面试、□招聘</w:t>
            </w:r>
          </w:p>
        </w:tc>
        <w:tc>
          <w:tcPr>
            <w:tcW w:w="14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</w:rPr>
              <w:t>紧急情况联系人及电话</w:t>
            </w:r>
          </w:p>
        </w:tc>
        <w:tc>
          <w:tcPr>
            <w:tcW w:w="334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thinThickSmallGap" w:color="auto" w:sz="1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thickThinSmallGap" w:color="auto" w:sz="18" w:space="0"/>
            <w:left w:val="thickThinSmallGap" w:color="auto" w:sz="18" w:space="0"/>
            <w:bottom w:val="thinThickSmallGap" w:color="auto" w:sz="18" w:space="0"/>
            <w:right w:val="thinThickSmallGap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  <w:jc w:val="center"/>
        </w:trPr>
        <w:tc>
          <w:tcPr>
            <w:tcW w:w="1527" w:type="dxa"/>
            <w:vMerge w:val="restart"/>
            <w:tcBorders>
              <w:top w:val="single" w:color="auto" w:sz="6" w:space="0"/>
              <w:left w:val="thickThinSmallGap" w:color="auto" w:sz="1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学习</w:t>
            </w:r>
          </w:p>
          <w:p>
            <w:pPr>
              <w:spacing w:line="44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经历</w:t>
            </w:r>
          </w:p>
          <w:p>
            <w:pPr>
              <w:spacing w:line="440" w:lineRule="exact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(大学起)</w:t>
            </w:r>
          </w:p>
        </w:tc>
        <w:tc>
          <w:tcPr>
            <w:tcW w:w="21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</w:rPr>
              <w:t>起止年月</w:t>
            </w:r>
          </w:p>
        </w:tc>
        <w:tc>
          <w:tcPr>
            <w:tcW w:w="395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</w:rPr>
              <w:t>就读院校/专业</w:t>
            </w:r>
          </w:p>
        </w:tc>
        <w:tc>
          <w:tcPr>
            <w:tcW w:w="249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thinThickSmallGap" w:color="auto" w:sz="1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</w:rPr>
              <w:t>学历/就读形式</w:t>
            </w:r>
          </w:p>
        </w:tc>
      </w:tr>
      <w:tr>
        <w:tblPrEx>
          <w:tblBorders>
            <w:top w:val="thickThinSmallGap" w:color="auto" w:sz="18" w:space="0"/>
            <w:left w:val="thickThinSmallGap" w:color="auto" w:sz="18" w:space="0"/>
            <w:bottom w:val="thinThickSmallGap" w:color="auto" w:sz="18" w:space="0"/>
            <w:right w:val="thinThickSmallGap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  <w:jc w:val="center"/>
        </w:trPr>
        <w:tc>
          <w:tcPr>
            <w:tcW w:w="1527" w:type="dxa"/>
            <w:vMerge w:val="continue"/>
            <w:tcBorders>
              <w:top w:val="single" w:color="auto" w:sz="6" w:space="0"/>
              <w:left w:val="thickThinSmallGap" w:color="auto" w:sz="1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21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395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249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thinThickSmallGap" w:color="auto" w:sz="1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thickThinSmallGap" w:color="auto" w:sz="18" w:space="0"/>
            <w:left w:val="thickThinSmallGap" w:color="auto" w:sz="18" w:space="0"/>
            <w:bottom w:val="thinThickSmallGap" w:color="auto" w:sz="18" w:space="0"/>
            <w:right w:val="thinThickSmallGap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  <w:jc w:val="center"/>
        </w:trPr>
        <w:tc>
          <w:tcPr>
            <w:tcW w:w="1527" w:type="dxa"/>
            <w:vMerge w:val="continue"/>
            <w:tcBorders>
              <w:top w:val="single" w:color="auto" w:sz="6" w:space="0"/>
              <w:left w:val="thickThinSmallGap" w:color="auto" w:sz="1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21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395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249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thinThickSmallGap" w:color="auto" w:sz="1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thickThinSmallGap" w:color="auto" w:sz="18" w:space="0"/>
            <w:left w:val="thickThinSmallGap" w:color="auto" w:sz="18" w:space="0"/>
            <w:bottom w:val="thinThickSmallGap" w:color="auto" w:sz="18" w:space="0"/>
            <w:right w:val="thinThickSmallGap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  <w:jc w:val="center"/>
        </w:trPr>
        <w:tc>
          <w:tcPr>
            <w:tcW w:w="1527" w:type="dxa"/>
            <w:vMerge w:val="continue"/>
            <w:tcBorders>
              <w:top w:val="single" w:color="auto" w:sz="6" w:space="0"/>
              <w:left w:val="thickThinSmallGap" w:color="auto" w:sz="1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21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395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249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thinThickSmallGap" w:color="auto" w:sz="1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thickThinSmallGap" w:color="auto" w:sz="18" w:space="0"/>
            <w:left w:val="thickThinSmallGap" w:color="auto" w:sz="18" w:space="0"/>
            <w:bottom w:val="thinThickSmallGap" w:color="auto" w:sz="18" w:space="0"/>
            <w:right w:val="thinThickSmallGap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  <w:jc w:val="center"/>
        </w:trPr>
        <w:tc>
          <w:tcPr>
            <w:tcW w:w="1527" w:type="dxa"/>
            <w:vMerge w:val="continue"/>
            <w:tcBorders>
              <w:top w:val="single" w:color="auto" w:sz="6" w:space="0"/>
              <w:left w:val="thickThinSmallGap" w:color="auto" w:sz="1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21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395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249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thinThickSmallGap" w:color="auto" w:sz="1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thickThinSmallGap" w:color="auto" w:sz="18" w:space="0"/>
            <w:left w:val="thickThinSmallGap" w:color="auto" w:sz="18" w:space="0"/>
            <w:bottom w:val="thinThickSmallGap" w:color="auto" w:sz="18" w:space="0"/>
            <w:right w:val="thinThickSmallGap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  <w:jc w:val="center"/>
        </w:trPr>
        <w:tc>
          <w:tcPr>
            <w:tcW w:w="1527" w:type="dxa"/>
            <w:vMerge w:val="restart"/>
            <w:tcBorders>
              <w:top w:val="single" w:color="auto" w:sz="6" w:space="0"/>
              <w:left w:val="thickThinSmallGap" w:color="auto" w:sz="1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</w:rPr>
              <w:t>工</w:t>
            </w:r>
          </w:p>
          <w:p>
            <w:pPr>
              <w:spacing w:line="44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作</w:t>
            </w:r>
          </w:p>
          <w:p>
            <w:pPr>
              <w:spacing w:line="44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经</w:t>
            </w:r>
          </w:p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</w:rPr>
              <w:t>历</w:t>
            </w:r>
          </w:p>
        </w:tc>
        <w:tc>
          <w:tcPr>
            <w:tcW w:w="21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</w:rPr>
              <w:t>起止年月</w:t>
            </w:r>
          </w:p>
        </w:tc>
        <w:tc>
          <w:tcPr>
            <w:tcW w:w="395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</w:rPr>
              <w:t>工作单位/部门/职务</w:t>
            </w:r>
          </w:p>
        </w:tc>
        <w:tc>
          <w:tcPr>
            <w:tcW w:w="2493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thinThickSmallGap" w:color="auto" w:sz="1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</w:rPr>
              <w:t>证明人及联系电话</w:t>
            </w:r>
          </w:p>
        </w:tc>
      </w:tr>
      <w:tr>
        <w:tblPrEx>
          <w:tblBorders>
            <w:top w:val="thickThinSmallGap" w:color="auto" w:sz="18" w:space="0"/>
            <w:left w:val="thickThinSmallGap" w:color="auto" w:sz="18" w:space="0"/>
            <w:bottom w:val="thinThickSmallGap" w:color="auto" w:sz="18" w:space="0"/>
            <w:right w:val="thinThickSmallGap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  <w:jc w:val="center"/>
        </w:trPr>
        <w:tc>
          <w:tcPr>
            <w:tcW w:w="1527" w:type="dxa"/>
            <w:vMerge w:val="continue"/>
            <w:tcBorders>
              <w:top w:val="single" w:color="auto" w:sz="6" w:space="0"/>
              <w:left w:val="thickThinSmallGap" w:color="auto" w:sz="1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21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395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2493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thinThickSmallGap" w:color="auto" w:sz="1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thickThinSmallGap" w:color="auto" w:sz="18" w:space="0"/>
            <w:left w:val="thickThinSmallGap" w:color="auto" w:sz="18" w:space="0"/>
            <w:bottom w:val="thinThickSmallGap" w:color="auto" w:sz="18" w:space="0"/>
            <w:right w:val="thinThickSmallGap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  <w:jc w:val="center"/>
        </w:trPr>
        <w:tc>
          <w:tcPr>
            <w:tcW w:w="1527" w:type="dxa"/>
            <w:vMerge w:val="continue"/>
            <w:tcBorders>
              <w:top w:val="single" w:color="auto" w:sz="6" w:space="0"/>
              <w:left w:val="thickThinSmallGap" w:color="auto" w:sz="1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21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395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2493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thinThickSmallGap" w:color="auto" w:sz="1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thickThinSmallGap" w:color="auto" w:sz="18" w:space="0"/>
            <w:left w:val="thickThinSmallGap" w:color="auto" w:sz="18" w:space="0"/>
            <w:bottom w:val="thinThickSmallGap" w:color="auto" w:sz="18" w:space="0"/>
            <w:right w:val="thinThickSmallGap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  <w:jc w:val="center"/>
        </w:trPr>
        <w:tc>
          <w:tcPr>
            <w:tcW w:w="1527" w:type="dxa"/>
            <w:vMerge w:val="continue"/>
            <w:tcBorders>
              <w:top w:val="single" w:color="auto" w:sz="6" w:space="0"/>
              <w:left w:val="thickThinSmallGap" w:color="auto" w:sz="1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21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395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2493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thinThickSmallGap" w:color="auto" w:sz="1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thickThinSmallGap" w:color="auto" w:sz="18" w:space="0"/>
            <w:left w:val="thickThinSmallGap" w:color="auto" w:sz="18" w:space="0"/>
            <w:bottom w:val="thinThickSmallGap" w:color="auto" w:sz="18" w:space="0"/>
            <w:right w:val="thinThickSmallGap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  <w:jc w:val="center"/>
        </w:trPr>
        <w:tc>
          <w:tcPr>
            <w:tcW w:w="1527" w:type="dxa"/>
            <w:vMerge w:val="restart"/>
            <w:tcBorders>
              <w:top w:val="single" w:color="auto" w:sz="6" w:space="0"/>
              <w:left w:val="thickThinSmallGap" w:color="auto" w:sz="1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</w:rPr>
              <w:t>庭</w:t>
            </w:r>
          </w:p>
          <w:p>
            <w:pPr>
              <w:spacing w:line="44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及</w:t>
            </w:r>
          </w:p>
          <w:p>
            <w:pPr>
              <w:spacing w:line="44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社</w:t>
            </w:r>
          </w:p>
          <w:p>
            <w:pPr>
              <w:spacing w:line="44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会</w:t>
            </w:r>
          </w:p>
          <w:p>
            <w:pPr>
              <w:spacing w:line="44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关</w:t>
            </w:r>
          </w:p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</w:rPr>
              <w:t>系</w:t>
            </w:r>
          </w:p>
        </w:tc>
        <w:tc>
          <w:tcPr>
            <w:tcW w:w="21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</w:rPr>
              <w:t>称谓、姓名</w:t>
            </w:r>
          </w:p>
        </w:tc>
        <w:tc>
          <w:tcPr>
            <w:tcW w:w="395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</w:rPr>
              <w:t>工作单位（就读学校）、职务</w:t>
            </w:r>
          </w:p>
        </w:tc>
        <w:tc>
          <w:tcPr>
            <w:tcW w:w="2493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thinThickSmallGap" w:color="auto" w:sz="1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联系电话</w:t>
            </w:r>
          </w:p>
        </w:tc>
      </w:tr>
      <w:tr>
        <w:tblPrEx>
          <w:tblBorders>
            <w:top w:val="thickThinSmallGap" w:color="auto" w:sz="18" w:space="0"/>
            <w:left w:val="thickThinSmallGap" w:color="auto" w:sz="18" w:space="0"/>
            <w:bottom w:val="thinThickSmallGap" w:color="auto" w:sz="18" w:space="0"/>
            <w:right w:val="thinThickSmallGap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  <w:jc w:val="center"/>
        </w:trPr>
        <w:tc>
          <w:tcPr>
            <w:tcW w:w="1527" w:type="dxa"/>
            <w:vMerge w:val="continue"/>
            <w:tcBorders>
              <w:top w:val="single" w:color="auto" w:sz="6" w:space="0"/>
              <w:left w:val="thickThinSmallGap" w:color="auto" w:sz="1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21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395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2493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thinThickSmallGap" w:color="auto" w:sz="1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thickThinSmallGap" w:color="auto" w:sz="18" w:space="0"/>
            <w:left w:val="thickThinSmallGap" w:color="auto" w:sz="18" w:space="0"/>
            <w:bottom w:val="thinThickSmallGap" w:color="auto" w:sz="18" w:space="0"/>
            <w:right w:val="thinThickSmallGap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  <w:jc w:val="center"/>
        </w:trPr>
        <w:tc>
          <w:tcPr>
            <w:tcW w:w="1527" w:type="dxa"/>
            <w:vMerge w:val="continue"/>
            <w:tcBorders>
              <w:top w:val="single" w:color="auto" w:sz="6" w:space="0"/>
              <w:left w:val="thickThinSmallGap" w:color="auto" w:sz="1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21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395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2493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thinThickSmallGap" w:color="auto" w:sz="1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thickThinSmallGap" w:color="auto" w:sz="18" w:space="0"/>
            <w:left w:val="thickThinSmallGap" w:color="auto" w:sz="18" w:space="0"/>
            <w:bottom w:val="thinThickSmallGap" w:color="auto" w:sz="18" w:space="0"/>
            <w:right w:val="thinThickSmallGap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  <w:jc w:val="center"/>
        </w:trPr>
        <w:tc>
          <w:tcPr>
            <w:tcW w:w="1527" w:type="dxa"/>
            <w:vMerge w:val="continue"/>
            <w:tcBorders>
              <w:top w:val="single" w:color="auto" w:sz="6" w:space="0"/>
              <w:left w:val="thickThinSmallGap" w:color="auto" w:sz="1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21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395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2493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thinThickSmallGap" w:color="auto" w:sz="1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thickThinSmallGap" w:color="auto" w:sz="18" w:space="0"/>
            <w:left w:val="thickThinSmallGap" w:color="auto" w:sz="18" w:space="0"/>
            <w:bottom w:val="thinThickSmallGap" w:color="auto" w:sz="18" w:space="0"/>
            <w:right w:val="thinThickSmallGap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  <w:jc w:val="center"/>
        </w:trPr>
        <w:tc>
          <w:tcPr>
            <w:tcW w:w="1527" w:type="dxa"/>
            <w:vMerge w:val="continue"/>
            <w:tcBorders>
              <w:top w:val="single" w:color="auto" w:sz="6" w:space="0"/>
              <w:left w:val="thickThinSmallGap" w:color="auto" w:sz="1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21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395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2493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thinThickSmallGap" w:color="auto" w:sz="1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thickThinSmallGap" w:color="auto" w:sz="18" w:space="0"/>
            <w:left w:val="thickThinSmallGap" w:color="auto" w:sz="18" w:space="0"/>
            <w:bottom w:val="thinThickSmallGap" w:color="auto" w:sz="18" w:space="0"/>
            <w:right w:val="thinThickSmallGap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  <w:jc w:val="center"/>
        </w:trPr>
        <w:tc>
          <w:tcPr>
            <w:tcW w:w="1527" w:type="dxa"/>
            <w:vMerge w:val="restart"/>
            <w:tcBorders>
              <w:top w:val="single" w:color="auto" w:sz="6" w:space="0"/>
              <w:left w:val="thickThinSmallGap" w:color="auto" w:sz="1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</w:rPr>
              <w:t>培</w:t>
            </w:r>
          </w:p>
          <w:p>
            <w:pPr>
              <w:spacing w:line="44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训</w:t>
            </w:r>
          </w:p>
          <w:p>
            <w:pPr>
              <w:spacing w:line="44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经</w:t>
            </w:r>
          </w:p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</w:rPr>
              <w:t>历</w:t>
            </w:r>
          </w:p>
        </w:tc>
        <w:tc>
          <w:tcPr>
            <w:tcW w:w="21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</w:rPr>
              <w:t>起止年月</w:t>
            </w:r>
          </w:p>
        </w:tc>
        <w:tc>
          <w:tcPr>
            <w:tcW w:w="395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</w:rPr>
              <w:t>培训机构、培训内容</w:t>
            </w:r>
          </w:p>
        </w:tc>
        <w:tc>
          <w:tcPr>
            <w:tcW w:w="2493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thinThickSmallGap" w:color="auto" w:sz="1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</w:rPr>
              <w:t>培训证书</w:t>
            </w:r>
          </w:p>
        </w:tc>
      </w:tr>
      <w:tr>
        <w:tblPrEx>
          <w:tblBorders>
            <w:top w:val="thickThinSmallGap" w:color="auto" w:sz="18" w:space="0"/>
            <w:left w:val="thickThinSmallGap" w:color="auto" w:sz="18" w:space="0"/>
            <w:bottom w:val="thinThickSmallGap" w:color="auto" w:sz="18" w:space="0"/>
            <w:right w:val="thinThickSmallGap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  <w:jc w:val="center"/>
        </w:trPr>
        <w:tc>
          <w:tcPr>
            <w:tcW w:w="1527" w:type="dxa"/>
            <w:vMerge w:val="continue"/>
            <w:tcBorders>
              <w:top w:val="single" w:color="auto" w:sz="6" w:space="0"/>
              <w:left w:val="thickThinSmallGap" w:color="auto" w:sz="1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21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395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2493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thinThickSmallGap" w:color="auto" w:sz="1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thickThinSmallGap" w:color="auto" w:sz="18" w:space="0"/>
            <w:left w:val="thickThinSmallGap" w:color="auto" w:sz="18" w:space="0"/>
            <w:bottom w:val="thinThickSmallGap" w:color="auto" w:sz="18" w:space="0"/>
            <w:right w:val="thinThickSmallGap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  <w:jc w:val="center"/>
        </w:trPr>
        <w:tc>
          <w:tcPr>
            <w:tcW w:w="1527" w:type="dxa"/>
            <w:vMerge w:val="continue"/>
            <w:tcBorders>
              <w:top w:val="single" w:color="auto" w:sz="6" w:space="0"/>
              <w:left w:val="thickThinSmallGap" w:color="auto" w:sz="1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21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395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2493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thinThickSmallGap" w:color="auto" w:sz="1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thickThinSmallGap" w:color="auto" w:sz="18" w:space="0"/>
            <w:left w:val="thickThinSmallGap" w:color="auto" w:sz="18" w:space="0"/>
            <w:bottom w:val="thinThickSmallGap" w:color="auto" w:sz="18" w:space="0"/>
            <w:right w:val="thinThickSmallGap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  <w:jc w:val="center"/>
        </w:trPr>
        <w:tc>
          <w:tcPr>
            <w:tcW w:w="1527" w:type="dxa"/>
            <w:vMerge w:val="continue"/>
            <w:tcBorders>
              <w:top w:val="single" w:color="auto" w:sz="6" w:space="0"/>
              <w:left w:val="thickThinSmallGap" w:color="auto" w:sz="1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21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395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2493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thinThickSmallGap" w:color="auto" w:sz="1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thickThinSmallGap" w:color="auto" w:sz="18" w:space="0"/>
            <w:left w:val="thickThinSmallGap" w:color="auto" w:sz="18" w:space="0"/>
            <w:bottom w:val="thinThickSmallGap" w:color="auto" w:sz="18" w:space="0"/>
            <w:right w:val="thinThickSmallGap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  <w:jc w:val="center"/>
        </w:trPr>
        <w:tc>
          <w:tcPr>
            <w:tcW w:w="1527" w:type="dxa"/>
            <w:vMerge w:val="restart"/>
            <w:tcBorders>
              <w:top w:val="single" w:color="auto" w:sz="6" w:space="0"/>
              <w:left w:val="thickThinSmallGap" w:color="auto" w:sz="1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</w:rPr>
              <w:t>专</w:t>
            </w:r>
          </w:p>
          <w:p>
            <w:pPr>
              <w:spacing w:line="44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业</w:t>
            </w:r>
          </w:p>
          <w:p>
            <w:pPr>
              <w:spacing w:line="44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职</w:t>
            </w:r>
          </w:p>
          <w:p>
            <w:pPr>
              <w:spacing w:line="44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称</w:t>
            </w:r>
          </w:p>
          <w:p>
            <w:pPr>
              <w:spacing w:line="44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证</w:t>
            </w:r>
          </w:p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</w:rPr>
              <w:t>书</w:t>
            </w:r>
          </w:p>
        </w:tc>
        <w:tc>
          <w:tcPr>
            <w:tcW w:w="21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</w:rPr>
              <w:t>获证日期</w:t>
            </w:r>
          </w:p>
        </w:tc>
        <w:tc>
          <w:tcPr>
            <w:tcW w:w="644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thinThickSmallGap" w:color="auto" w:sz="1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</w:rPr>
              <w:t>证书名称、等级（如英语、驾照、会计、教师职称等证书）</w:t>
            </w:r>
          </w:p>
        </w:tc>
      </w:tr>
      <w:tr>
        <w:tblPrEx>
          <w:tblBorders>
            <w:top w:val="thickThinSmallGap" w:color="auto" w:sz="18" w:space="0"/>
            <w:left w:val="thickThinSmallGap" w:color="auto" w:sz="18" w:space="0"/>
            <w:bottom w:val="thinThickSmallGap" w:color="auto" w:sz="18" w:space="0"/>
            <w:right w:val="thinThickSmallGap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  <w:jc w:val="center"/>
        </w:trPr>
        <w:tc>
          <w:tcPr>
            <w:tcW w:w="1527" w:type="dxa"/>
            <w:vMerge w:val="continue"/>
            <w:tcBorders>
              <w:top w:val="single" w:color="auto" w:sz="6" w:space="0"/>
              <w:left w:val="thickThinSmallGap" w:color="auto" w:sz="1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21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644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thinThickSmallGap" w:color="auto" w:sz="1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thickThinSmallGap" w:color="auto" w:sz="18" w:space="0"/>
            <w:left w:val="thickThinSmallGap" w:color="auto" w:sz="18" w:space="0"/>
            <w:bottom w:val="thinThickSmallGap" w:color="auto" w:sz="18" w:space="0"/>
            <w:right w:val="thinThickSmallGap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  <w:jc w:val="center"/>
        </w:trPr>
        <w:tc>
          <w:tcPr>
            <w:tcW w:w="1527" w:type="dxa"/>
            <w:vMerge w:val="continue"/>
            <w:tcBorders>
              <w:top w:val="single" w:color="auto" w:sz="6" w:space="0"/>
              <w:left w:val="thickThinSmallGap" w:color="auto" w:sz="1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21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644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thinThickSmallGap" w:color="auto" w:sz="1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thickThinSmallGap" w:color="auto" w:sz="18" w:space="0"/>
            <w:left w:val="thickThinSmallGap" w:color="auto" w:sz="18" w:space="0"/>
            <w:bottom w:val="thinThickSmallGap" w:color="auto" w:sz="18" w:space="0"/>
            <w:right w:val="thinThickSmallGap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  <w:jc w:val="center"/>
        </w:trPr>
        <w:tc>
          <w:tcPr>
            <w:tcW w:w="1527" w:type="dxa"/>
            <w:vMerge w:val="continue"/>
            <w:tcBorders>
              <w:top w:val="single" w:color="auto" w:sz="6" w:space="0"/>
              <w:left w:val="thickThinSmallGap" w:color="auto" w:sz="1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21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644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thinThickSmallGap" w:color="auto" w:sz="1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thickThinSmallGap" w:color="auto" w:sz="18" w:space="0"/>
            <w:left w:val="thickThinSmallGap" w:color="auto" w:sz="18" w:space="0"/>
            <w:bottom w:val="thinThickSmallGap" w:color="auto" w:sz="18" w:space="0"/>
            <w:right w:val="thinThickSmallGap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7" w:hRule="atLeast"/>
          <w:jc w:val="center"/>
        </w:trPr>
        <w:tc>
          <w:tcPr>
            <w:tcW w:w="1527" w:type="dxa"/>
            <w:tcBorders>
              <w:top w:val="single" w:color="auto" w:sz="6" w:space="0"/>
              <w:left w:val="thickThinSmallGap" w:color="auto" w:sz="18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</w:rPr>
              <w:t>工作业绩及获得荣誉</w:t>
            </w:r>
          </w:p>
        </w:tc>
        <w:tc>
          <w:tcPr>
            <w:tcW w:w="8563" w:type="dxa"/>
            <w:gridSpan w:val="8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thinThickSmallGap" w:color="auto" w:sz="18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仿宋" w:hAnsi="仿宋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thickThinSmallGap" w:color="auto" w:sz="18" w:space="0"/>
            <w:left w:val="thickThinSmallGap" w:color="auto" w:sz="18" w:space="0"/>
            <w:bottom w:val="thinThickSmallGap" w:color="auto" w:sz="18" w:space="0"/>
            <w:right w:val="thinThickSmallGap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18" w:hRule="atLeast"/>
          <w:jc w:val="center"/>
        </w:trPr>
        <w:tc>
          <w:tcPr>
            <w:tcW w:w="1527" w:type="dxa"/>
            <w:tcBorders>
              <w:top w:val="single" w:color="auto" w:sz="6" w:space="0"/>
              <w:left w:val="thickThinSmallGap" w:color="auto" w:sz="18" w:space="0"/>
              <w:bottom w:val="thinThickSmallGap" w:color="auto" w:sz="18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</w:rPr>
              <w:t>自身优势      劣势</w:t>
            </w:r>
          </w:p>
        </w:tc>
        <w:tc>
          <w:tcPr>
            <w:tcW w:w="8563" w:type="dxa"/>
            <w:gridSpan w:val="8"/>
            <w:tcBorders>
              <w:top w:val="single" w:color="auto" w:sz="6" w:space="0"/>
              <w:left w:val="single" w:color="auto" w:sz="4" w:space="0"/>
              <w:bottom w:val="thinThickSmallGap" w:color="auto" w:sz="18" w:space="0"/>
              <w:right w:val="thinThickSmallGap" w:color="auto" w:sz="18" w:space="0"/>
            </w:tcBorders>
            <w:vAlign w:val="center"/>
          </w:tcPr>
          <w:p>
            <w:pPr>
              <w:widowControl/>
              <w:spacing w:line="440" w:lineRule="exact"/>
              <w:rPr>
                <w:rFonts w:ascii="仿宋" w:hAnsi="仿宋" w:eastAsia="宋体" w:cs="Times New Roman"/>
                <w:sz w:val="24"/>
                <w:szCs w:val="24"/>
              </w:rPr>
            </w:pPr>
          </w:p>
        </w:tc>
      </w:tr>
    </w:tbl>
    <w:p>
      <w:pPr>
        <w:spacing w:line="440" w:lineRule="exact"/>
        <w:ind w:left="1470" w:hanging="1470" w:hangingChars="700"/>
        <w:rPr>
          <w:rFonts w:hint="eastAsia"/>
        </w:rPr>
      </w:pPr>
      <w:r>
        <w:rPr>
          <w:rFonts w:hint="eastAsia"/>
        </w:rPr>
        <w:t>本人郑重承诺，以上填写内容真实准确，若有不符而造成的一切后果，均由本人承担。</w:t>
      </w:r>
    </w:p>
    <w:p>
      <w:pPr>
        <w:spacing w:line="440" w:lineRule="exact"/>
        <w:ind w:left="1470" w:leftChars="400" w:hanging="630" w:hangingChars="300"/>
        <w:rPr>
          <w:rFonts w:ascii="仿宋" w:hAnsi="仿宋" w:eastAsia="仿宋" w:cs="Times New Roman"/>
          <w:b/>
          <w:sz w:val="24"/>
          <w:szCs w:val="24"/>
        </w:rPr>
      </w:pPr>
      <w:r>
        <w:rPr>
          <w:rFonts w:hint="eastAsia"/>
        </w:rPr>
        <w:t>填表人签名：</w:t>
      </w:r>
      <w:r>
        <w:rPr>
          <w:u w:val="single"/>
        </w:rPr>
        <w:t xml:space="preserve">          </w:t>
      </w:r>
      <w:r>
        <w:t xml:space="preserve">        </w:t>
      </w:r>
      <w:r>
        <w:rPr>
          <w:u w:val="single"/>
        </w:rPr>
        <w:t xml:space="preserve">       </w:t>
      </w:r>
      <w:r>
        <w:rPr>
          <w:rFonts w:hint="eastAsia"/>
        </w:rPr>
        <w:t>年</w:t>
      </w:r>
      <w:r>
        <w:rPr>
          <w:u w:val="single"/>
        </w:rPr>
        <w:t xml:space="preserve">       </w:t>
      </w:r>
      <w:r>
        <w:rPr>
          <w:rFonts w:hint="eastAsia"/>
        </w:rPr>
        <w:t>月</w:t>
      </w:r>
      <w:r>
        <w:rPr>
          <w:u w:val="single"/>
        </w:rPr>
        <w:t xml:space="preserve">      </w:t>
      </w:r>
      <w:r>
        <w:rPr>
          <w:rFonts w:hint="eastAsia"/>
        </w:rPr>
        <w:t>日</w:t>
      </w:r>
    </w:p>
    <w:p>
      <w:pPr>
        <w:rPr>
          <w:rFonts w:hint="eastAsia" w:ascii="Times New Roman" w:hAnsi="Times New Roman" w:eastAsia="宋体"/>
        </w:rPr>
      </w:pP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姚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979152128"/>
    </w:sdtPr>
    <w:sdtContent>
      <w:sdt>
        <w:sdtPr>
          <w:id w:val="-1669238322"/>
        </w:sdtPr>
        <w:sdtContent>
          <w:p>
            <w:pPr>
              <w:pStyle w:val="3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5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7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7B66"/>
    <w:rsid w:val="000542CE"/>
    <w:rsid w:val="000660C9"/>
    <w:rsid w:val="000E7F17"/>
    <w:rsid w:val="000F1910"/>
    <w:rsid w:val="00117B6C"/>
    <w:rsid w:val="001568A0"/>
    <w:rsid w:val="001C5180"/>
    <w:rsid w:val="001F1DAA"/>
    <w:rsid w:val="00260CA7"/>
    <w:rsid w:val="0027314C"/>
    <w:rsid w:val="002760EA"/>
    <w:rsid w:val="00306484"/>
    <w:rsid w:val="003656E5"/>
    <w:rsid w:val="003F5651"/>
    <w:rsid w:val="0043357E"/>
    <w:rsid w:val="00433785"/>
    <w:rsid w:val="004424C4"/>
    <w:rsid w:val="004466A1"/>
    <w:rsid w:val="00593FE3"/>
    <w:rsid w:val="005C13A8"/>
    <w:rsid w:val="005F3986"/>
    <w:rsid w:val="0064571D"/>
    <w:rsid w:val="00665687"/>
    <w:rsid w:val="00680671"/>
    <w:rsid w:val="006D1B80"/>
    <w:rsid w:val="00700B90"/>
    <w:rsid w:val="007267CD"/>
    <w:rsid w:val="00760283"/>
    <w:rsid w:val="007B041A"/>
    <w:rsid w:val="008174A4"/>
    <w:rsid w:val="00883781"/>
    <w:rsid w:val="00893763"/>
    <w:rsid w:val="008B0077"/>
    <w:rsid w:val="0090049F"/>
    <w:rsid w:val="009B7B66"/>
    <w:rsid w:val="009F775A"/>
    <w:rsid w:val="00A8588A"/>
    <w:rsid w:val="00AC25EA"/>
    <w:rsid w:val="00B14E92"/>
    <w:rsid w:val="00B8145A"/>
    <w:rsid w:val="00C97DE4"/>
    <w:rsid w:val="00CA0E2C"/>
    <w:rsid w:val="00CC6356"/>
    <w:rsid w:val="00CD3606"/>
    <w:rsid w:val="00D27851"/>
    <w:rsid w:val="00D81EB8"/>
    <w:rsid w:val="00DA5DA4"/>
    <w:rsid w:val="00DB7E29"/>
    <w:rsid w:val="00E153C2"/>
    <w:rsid w:val="00E21A73"/>
    <w:rsid w:val="00E31083"/>
    <w:rsid w:val="00E37101"/>
    <w:rsid w:val="00E637F5"/>
    <w:rsid w:val="00ED7CED"/>
    <w:rsid w:val="016D5135"/>
    <w:rsid w:val="022770B7"/>
    <w:rsid w:val="03030052"/>
    <w:rsid w:val="038B42A2"/>
    <w:rsid w:val="0A691466"/>
    <w:rsid w:val="11433CAD"/>
    <w:rsid w:val="13B13C93"/>
    <w:rsid w:val="16406866"/>
    <w:rsid w:val="17CB462C"/>
    <w:rsid w:val="1CA042F4"/>
    <w:rsid w:val="1D1E536B"/>
    <w:rsid w:val="1D2245A4"/>
    <w:rsid w:val="1DBD51C5"/>
    <w:rsid w:val="20832BA8"/>
    <w:rsid w:val="22A32E2F"/>
    <w:rsid w:val="23050435"/>
    <w:rsid w:val="25CA2014"/>
    <w:rsid w:val="26B2518F"/>
    <w:rsid w:val="26C639A1"/>
    <w:rsid w:val="27E37127"/>
    <w:rsid w:val="2A162231"/>
    <w:rsid w:val="2A762E7D"/>
    <w:rsid w:val="2D77606E"/>
    <w:rsid w:val="2E0861F8"/>
    <w:rsid w:val="2E0E4655"/>
    <w:rsid w:val="2E675F99"/>
    <w:rsid w:val="324F1CAA"/>
    <w:rsid w:val="33063CE6"/>
    <w:rsid w:val="39615FFA"/>
    <w:rsid w:val="3A474165"/>
    <w:rsid w:val="3AFC467F"/>
    <w:rsid w:val="3E353F59"/>
    <w:rsid w:val="3E4A4D99"/>
    <w:rsid w:val="40150786"/>
    <w:rsid w:val="479729EF"/>
    <w:rsid w:val="48D373C9"/>
    <w:rsid w:val="490E4802"/>
    <w:rsid w:val="49950AEE"/>
    <w:rsid w:val="4C815AAF"/>
    <w:rsid w:val="4C946742"/>
    <w:rsid w:val="4EE50DBC"/>
    <w:rsid w:val="4FAE1425"/>
    <w:rsid w:val="50ED5595"/>
    <w:rsid w:val="51532C61"/>
    <w:rsid w:val="558B1407"/>
    <w:rsid w:val="56325614"/>
    <w:rsid w:val="563826EF"/>
    <w:rsid w:val="57F973CD"/>
    <w:rsid w:val="5A1A79A7"/>
    <w:rsid w:val="618266FD"/>
    <w:rsid w:val="63566BBF"/>
    <w:rsid w:val="64582B59"/>
    <w:rsid w:val="65810A0E"/>
    <w:rsid w:val="66897308"/>
    <w:rsid w:val="66A358AF"/>
    <w:rsid w:val="673E450F"/>
    <w:rsid w:val="6AC83A4F"/>
    <w:rsid w:val="6C463121"/>
    <w:rsid w:val="6FF84881"/>
    <w:rsid w:val="701E01E9"/>
    <w:rsid w:val="7077244F"/>
    <w:rsid w:val="70775F5C"/>
    <w:rsid w:val="70A76321"/>
    <w:rsid w:val="71C827A5"/>
    <w:rsid w:val="72453F47"/>
    <w:rsid w:val="726F24FE"/>
    <w:rsid w:val="745601B5"/>
    <w:rsid w:val="75BF4A24"/>
    <w:rsid w:val="770F185F"/>
    <w:rsid w:val="79D11920"/>
    <w:rsid w:val="7BFF28C7"/>
    <w:rsid w:val="7C7327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7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9">
    <w:name w:val="批注框文本 Char"/>
    <w:basedOn w:val="5"/>
    <w:link w:val="2"/>
    <w:semiHidden/>
    <w:qFormat/>
    <w:uiPriority w:val="99"/>
    <w:rPr>
      <w:sz w:val="18"/>
      <w:szCs w:val="18"/>
    </w:rPr>
  </w:style>
  <w:style w:type="character" w:customStyle="1" w:styleId="10">
    <w:name w:val="页眉 Char"/>
    <w:basedOn w:val="5"/>
    <w:link w:val="4"/>
    <w:qFormat/>
    <w:uiPriority w:val="99"/>
    <w:rPr>
      <w:sz w:val="18"/>
      <w:szCs w:val="18"/>
    </w:rPr>
  </w:style>
  <w:style w:type="character" w:customStyle="1" w:styleId="11">
    <w:name w:val="页脚 Char"/>
    <w:basedOn w:val="5"/>
    <w:link w:val="3"/>
    <w:qFormat/>
    <w:uiPriority w:val="99"/>
    <w:rPr>
      <w:sz w:val="18"/>
      <w:szCs w:val="18"/>
    </w:rPr>
  </w:style>
  <w:style w:type="paragraph" w:customStyle="1" w:styleId="12">
    <w:name w:val="No Spacing"/>
    <w:link w:val="13"/>
    <w:qFormat/>
    <w:uiPriority w:val="1"/>
    <w:rPr>
      <w:rFonts w:asciiTheme="minorHAnsi" w:hAnsiTheme="minorHAnsi" w:eastAsiaTheme="minorEastAsia" w:cstheme="minorBidi"/>
      <w:kern w:val="0"/>
      <w:sz w:val="22"/>
      <w:szCs w:val="22"/>
      <w:lang w:val="en-US" w:eastAsia="zh-CN" w:bidi="ar-SA"/>
    </w:rPr>
  </w:style>
  <w:style w:type="character" w:customStyle="1" w:styleId="13">
    <w:name w:val="无间隔 Char"/>
    <w:basedOn w:val="5"/>
    <w:link w:val="12"/>
    <w:qFormat/>
    <w:uiPriority w:val="1"/>
    <w:rPr>
      <w:kern w:val="0"/>
      <w:sz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503</Words>
  <Characters>2870</Characters>
  <Lines>23</Lines>
  <Paragraphs>6</Paragraphs>
  <ScaleCrop>false</ScaleCrop>
  <LinksUpToDate>false</LinksUpToDate>
  <CharactersWithSpaces>3367</CharactersWithSpaces>
  <Application>WPS Office_10.1.0.6747_F1E327BC-269C-435d-A152-05C5408002CA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2016-10-09T10:11:00Z</dcterms:created>
  <dc:creator>张木元</dc:creator>
  <cp:lastModifiedBy>Administrator</cp:lastModifiedBy>
  <cp:lastPrinted>2016-10-09T10:11:00Z</cp:lastPrinted>
  <dcterms:modified xsi:type="dcterms:W3CDTF">2017-10-27T02:36:16Z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2052-10.1.0.6747</vt:lpwstr>
  </property>
</Properties>
</file>