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　　 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2017年汉中市事业单位高层次人才公开招聘工作人员岗位表</w:t>
      </w:r>
    </w:p>
    <w:bookmarkEnd w:id="0"/>
    <w:tbl>
      <w:tblPr>
        <w:tblW w:w="9750" w:type="dxa"/>
        <w:jc w:val="center"/>
        <w:tblCellSpacing w:w="0" w:type="dxa"/>
        <w:tblInd w:w="-70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600"/>
        <w:gridCol w:w="600"/>
        <w:gridCol w:w="600"/>
        <w:gridCol w:w="600"/>
        <w:gridCol w:w="1200"/>
        <w:gridCol w:w="1200"/>
        <w:gridCol w:w="1200"/>
        <w:gridCol w:w="1200"/>
        <w:gridCol w:w="10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6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6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经费性质</w:t>
            </w:r>
          </w:p>
        </w:tc>
        <w:tc>
          <w:tcPr>
            <w:tcW w:w="6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450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</w:p>
        </w:tc>
        <w:tc>
          <w:tcPr>
            <w:tcW w:w="60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招聘计划数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艺术学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经济学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全日制普通高校博士研究生及以上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博士学位及以上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人体解剖与组织胚胎学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口腔临床医学或口腔医学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中西医结合、中医学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测绘工程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学科教学（美术）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教育学原理、教学和教育的理论与方法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车辆工程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教育经济与管理、人力资源发展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汉中职业技术学院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语言学及应用语言学、应用语言学及对外英语教育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汉中市科技职业中等专业学校（城固师范学校）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中国现当代文学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具有高中或中等职业学校教师资格证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汉中市科技职业中等专业学校（城固师范学校）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具有高中或中等职业学校教师资格证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汉中市科技职业中等专业学校（城固师范学校）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具有高中或中等职业学校教师资格证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汉中市科技职业中等专业学校（城固师范学校）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具有高中或中等职业学校教师资格证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计算机系统结构、计算机应用技术、控制理论与控制工程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经常夜间值班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学科教学（体育）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陕西省汉中中学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经常夜间值班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汉中市四0五学校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体育教育训练学、运动人体科学、民族传统体育学、体育人文社会学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汉中市陕飞一中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汉中市陕飞二中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汉中市陕飞二中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汉中市陕飞二中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汉中市陕飞二中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具有会计从业资格证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中西医结合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具有中医类别医师执业资格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具有中医类别医师执业资格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汉中市中心医院（中医医院）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口腔临床医学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具有医师执业资格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汉中市铁路中心医院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汉中市铁路中心医院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到勉西精神病专科分院工作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汉中市农业技术推广中心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微生物学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要求本科所学专业为：植物科学与技术、农学、园艺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汉中市农业技术推广中心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植物保护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要求本科所学专业为：植物保护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汉中市农业技术推广中心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要求本科所学专业为：农学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汉中市动物疾病预防控制中心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预防兽医学、动物遗传育种与繁殖、动物营养与饲料科学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作物遗传育种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要求本科所学专业为：农学、园艺、植物保护、植物科学与技术、种子科学与工程、设施农业科学与工程、茶学、应用生物科学、农业资源与环境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植物病理学、农业昆虫与害虫防治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要求本科所学专业为：农学、园艺、植物保护、植物科学与技术、种子科学与工程、设施农业科学与工程、茶学、应用生物科学、农业资源与环境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果树学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要求本科所学专业为：农学、园艺、植物保护、植物科学与技术、种子科学与工程、设施农业科学与工程、茶学、应用生物科学、农业资源与环境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汉中市农业科学研究所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农业科技组织与服务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汉中市住房保障管理中心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汉中市旅游信息服务中心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汉中市龙岗和西汉三遗址文化旅游园区建设管理委员会办公室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项目管理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汉中市龙岗和西汉三遗址文化旅游园区建设管理委员会办公室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土地资源管理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汉中市质量技术检验检测中心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精密仪器及机械、分析化学、材料物理与化学、工程力学、机械制造及其自动化、生物化工、测试计量技术及仪器、机械电子工程、微电子学与固体电子学、应用化学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汉中市建设工程质量安全监督中心站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结构工程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中共汉中市委党校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中共党史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中共汉中市委党校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现代经济分析、政治经济学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汉中市社会主义学校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马克思主义哲学、政治学理论、中外政治制度、科学社会主义与国际共产主义运动、中共党史、马克思主义基本原理、马克思主义中国化研究、思想政治教育、国际政治、中国近现代史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神经病学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肿瘤学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汉中市精神病院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汉中市第二人民医院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差额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汉台中学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基础数学、计算数学、概率论与数理统计、应用数学、运筹学与控制论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汉台中学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理论物理、粒子物理与原子核物理、原子与分子物理、等离子体物理、凝聚态物理、声学、光学、无线电物理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汉中市汉台第二中学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基础数学、计算数学、概率论与数理统计、应用数学、运筹学与控制论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汉中市汉台第二中学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汉中市汉台第二中学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史学理论及史学史、考古学及博物馆学、历史地理学、历史文献学、专门史、中国古代史、中国近现代史、世界史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汉中市汉台第二中学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中国语言文学、文艺学、语言学及应用语言学、汉语言文字学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汉中市汉台第二中学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学科教学（地理）、自然地理学、人文地理学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汉台区食品药品检验检测中心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食品科学与工程、计算机应用技术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南郑区交通基本工程质量监督站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项目管理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南郑区农业技术推广中心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南郑区林业勘察设计队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林业工程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南郑区林业技术推广中心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林学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南郑区农村供水管理中心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南郑区村镇建设监察大队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南郑区市政园林工程管理处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电气工程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南郑区工业园区管理办公室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土木工程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南郑区法律援助中心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南郑区地质环境监测站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矿物学、岩石学、矿床学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南郑区以工代赈办公室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建筑学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南郑区电视台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南郑区南海初级中学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南郑区红庙镇中心小学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学科教学（美术）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南郑区新集镇中心小学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学科教学（美术）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南郑区黄官镇中心小学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具有小学及以上教师资格证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城固县水政监察大队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城固县农民负担监督管理办公室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会计学、专业会计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城固县第一中学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中国语言文学、学科教学（语文）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中国语言文学、学科教学（语文）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地理学、学科教学 （地理）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历史学、学科教学（历史）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数学、学科教学 （数学）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城固县职教中心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数学、学科教学 （数学）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城固县职教中心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中国语言文学、学科教学（语文）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城固县职教中心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城固县职教中心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英语语言文学、学科教学（英语）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洋县中学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语言学及应用语言学、汉语言文字学、中国古典文献学、中国古代文学、中国现当代文学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洋县中学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洋县中学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自然地理学、人文地理学、地图学与地理信息系统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洋县第二高级中学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语言学及应用语言学、汉语言文字学、中国古典文献学、中国古代文学、中国现当代文学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洋县第二高级中学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基础数学、计算数学、概率论与数理统计、应用数学、运筹学与控制论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洋县第二高级中学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无机化学、分析化学、有机化学、物理化学、高分子化学与物理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西乡县第一中学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基础数学、 计算数学、概率论与数理统计、应用数学、运筹学与控制论、学科教学（数学）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在西乡县服务5年及以上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西乡县第一中学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文艺学、语言学及应用语言学、汉语言文字学、中国古典文献学、中国古代文学、中国现当代文学、学科教学（语文）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在西乡县服务5年及以上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西乡县第二中学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无机化学、分析化学、有机化学、物理化学、高分子化学与物理、学科教学（化学）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在西乡县服务5年及以上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西乡县第二中学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理论物理、粒子物理与原子核物理、原子与分子物理、等离子体物理、凝聚态物理、?声学、光学、无线电物理、学科教学（物理）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在西乡县服务5年及以上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勉县武侯中学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汉语国际教育、学科教学（语文）、语言学及应用语言学、文艺学、中国古代文学、中国现当代文学、汉语言文字学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勉县武侯中学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勉县武侯中学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历史学、学科教学（化学）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勉县武侯中学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学科教学（思政)、政治学理论、中外政治制度、科学社会主义与国际共产主义运动、中共党史、国际政治、国际关系、外交学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学科教学（英语）、英语语言文学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勉县第二中学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学科教学（地理）、自然地理学、人文地理学、地图学与地理信息系统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勉县第三中学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学科教学（英语）、英语语言文学、学科教学（物理）、理论物理、粒子物理与原子核物理、原子与分子物理、等离子体物理、凝聚态物理、声学、光学、无线电物理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勉县少年儿童体育运动学校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体育教育训练学、运动人体科学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勉县畜牧兽医技术推广中心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畜牧学、兽医学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勉县农产品质量安全监测检验中心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化学、生物医学工程、食品科学与工程、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勉县农业技术推广中心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作物学、园艺学、植物保护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勉县江河管理站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水利工程、土木工程、建筑学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勉县循环经济产业园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勉县定军山三国文化旅游风景区管委会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城乡规划学、风景园林学、旅游管理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勉县国土储备交易中心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地质学、建筑学、测绘科学与技术、地质资源与地质工程、矿业工程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宁强县天津高级中学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基础数学、计算数学、概率论与数理统计、应用数学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宁强县天津高级中学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理论物理、粒子物理与原子核物理、声学、光学、原子与分子物理、凝聚态物理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宁强县第四中学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文艺学、汉语言文字学、语言学及应用语言学、中国古典文献学、中国古代文学、中国现当代文学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中共宁强县委党校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哲学、理论经济学、应用经济学、法学、政治学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学科教学（历史）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人文地理学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应用数学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略阳县天津高级中学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分析化学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略阳县农业技术推广中心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农业科技组织与服务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镇巴中学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学科教学（语文）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地图学与地理信息系统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具有高中及以上教师资格证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佛坪县初级中学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汉语言文字学、中国现当代文学、中国古代文学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佛坪县初级中学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具有初中及以上教师资格证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佛坪县农业技术推广中心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作物学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佛坪县农产品质量安全监测检验中心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农业生物环境与能源工程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佛坪县人民医院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佛坪县景区建设管理委员会办公室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佛坪县景区建设管理委员会办公室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金融学、地图学与地理信息系统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佛坪县广播电视台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全额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6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全日制普通高校硕士研究生及以上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硕士学位及以上</w:t>
            </w:r>
          </w:p>
        </w:tc>
        <w:tc>
          <w:tcPr>
            <w:tcW w:w="12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 w:val="0"/>
                <w:color w:val="4F4F4F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color w:val="4F4F4F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r>
        <w:rPr>
          <w:rFonts w:hint="eastAsia" w:ascii="宋体" w:hAnsi="宋体" w:eastAsia="宋体" w:cs="宋体"/>
          <w:b w:val="0"/>
          <w:i w:val="0"/>
          <w:caps w:val="0"/>
          <w:color w:val="4F4F4F"/>
          <w:spacing w:val="0"/>
          <w:sz w:val="24"/>
          <w:szCs w:val="24"/>
          <w:shd w:val="clear" w:fill="FFFFFF"/>
        </w:rPr>
        <w:t>附件下载：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"http://www.hanzhong.gov.cn/xwzx/gsgg/201711/P020171102684290071848.doc"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11"/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t>汉中市事业单位高层次人才公开招聘报名表.doc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E5CBD"/>
    <w:rsid w:val="3AF467F7"/>
    <w:rsid w:val="422E5CBD"/>
    <w:rsid w:val="42AE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b/>
      <w:color w:val="4B4B4B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TML Definition"/>
    <w:basedOn w:val="5"/>
    <w:uiPriority w:val="0"/>
  </w:style>
  <w:style w:type="character" w:styleId="9">
    <w:name w:val="HTML Acronym"/>
    <w:basedOn w:val="5"/>
    <w:uiPriority w:val="0"/>
    <w:rPr>
      <w:bdr w:val="none" w:color="auto" w:sz="0" w:space="0"/>
    </w:rPr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333333"/>
      <w:u w:val="none"/>
    </w:rPr>
  </w:style>
  <w:style w:type="character" w:styleId="12">
    <w:name w:val="HTML Code"/>
    <w:basedOn w:val="5"/>
    <w:uiPriority w:val="0"/>
    <w:rPr>
      <w:rFonts w:hint="eastAsia" w:ascii="微软雅黑" w:hAnsi="微软雅黑" w:eastAsia="微软雅黑" w:cs="微软雅黑"/>
      <w:color w:val="4B4B4B"/>
      <w:sz w:val="21"/>
      <w:szCs w:val="21"/>
      <w:bdr w:val="none" w:color="auto" w:sz="0" w:space="0"/>
    </w:rPr>
  </w:style>
  <w:style w:type="character" w:styleId="13">
    <w:name w:val="HTML Cite"/>
    <w:basedOn w:val="5"/>
    <w:uiPriority w:val="0"/>
  </w:style>
  <w:style w:type="character" w:customStyle="1" w:styleId="15">
    <w:name w:val="more"/>
    <w:basedOn w:val="5"/>
    <w:uiPriority w:val="0"/>
  </w:style>
  <w:style w:type="character" w:customStyle="1" w:styleId="16">
    <w:name w:val="more1"/>
    <w:basedOn w:val="5"/>
    <w:uiPriority w:val="0"/>
  </w:style>
  <w:style w:type="character" w:customStyle="1" w:styleId="17">
    <w:name w:val="red"/>
    <w:basedOn w:val="5"/>
    <w:uiPriority w:val="0"/>
    <w:rPr>
      <w:color w:val="FF0000"/>
    </w:rPr>
  </w:style>
  <w:style w:type="character" w:customStyle="1" w:styleId="18">
    <w:name w:val="red1"/>
    <w:basedOn w:val="5"/>
    <w:uiPriority w:val="0"/>
    <w:rPr>
      <w:b/>
      <w:color w:val="C81F1A"/>
    </w:rPr>
  </w:style>
  <w:style w:type="character" w:customStyle="1" w:styleId="19">
    <w:name w:val="red2"/>
    <w:basedOn w:val="5"/>
    <w:uiPriority w:val="0"/>
    <w:rPr>
      <w:b/>
      <w:color w:val="C81F1A"/>
    </w:rPr>
  </w:style>
  <w:style w:type="character" w:customStyle="1" w:styleId="20">
    <w:name w:val="red3"/>
    <w:basedOn w:val="5"/>
    <w:uiPriority w:val="0"/>
    <w:rPr>
      <w:color w:val="FF0000"/>
    </w:rPr>
  </w:style>
  <w:style w:type="character" w:customStyle="1" w:styleId="21">
    <w:name w:val="red4"/>
    <w:basedOn w:val="5"/>
    <w:uiPriority w:val="0"/>
    <w:rPr>
      <w:color w:val="FF0000"/>
    </w:rPr>
  </w:style>
  <w:style w:type="character" w:customStyle="1" w:styleId="22">
    <w:name w:val="red5"/>
    <w:basedOn w:val="5"/>
    <w:uiPriority w:val="0"/>
    <w:rPr>
      <w:color w:val="FF0000"/>
    </w:rPr>
  </w:style>
  <w:style w:type="character" w:customStyle="1" w:styleId="23">
    <w:name w:val="right"/>
    <w:basedOn w:val="5"/>
    <w:uiPriority w:val="0"/>
  </w:style>
  <w:style w:type="character" w:customStyle="1" w:styleId="24">
    <w:name w:val="hj-easyread-speakerprocesser-position-action-icon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2017-11-03T08:00:00Z</dcterms:created>
  <dc:creator>水无鱼</dc:creator>
  <cp:lastModifiedBy>水无鱼</cp:lastModifiedBy>
  <dcterms:modified xsi:type="dcterms:W3CDTF">2017-11-03T08:45:45Z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