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496" w:right="-76" w:firstLine="0"/>
        <w:jc w:val="center"/>
      </w:pPr>
      <w:r>
        <w:rPr>
          <w:rStyle w:val="4"/>
          <w:rFonts w:hint="eastAsia" w:ascii="宋体" w:hAnsi="宋体" w:eastAsia="宋体" w:cs="宋体"/>
          <w:b/>
          <w:sz w:val="30"/>
          <w:szCs w:val="30"/>
          <w:shd w:val="clear" w:fill="ECECEC"/>
        </w:rPr>
        <w:t>深圳市第二高级中学赴外地定点公开招考2018年应届毕业生公告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496" w:right="-76" w:firstLine="0"/>
        <w:jc w:val="center"/>
      </w:pPr>
      <w:r>
        <w:rPr>
          <w:rFonts w:hint="eastAsia" w:ascii="宋体" w:hAnsi="宋体" w:eastAsia="宋体" w:cs="宋体"/>
          <w:sz w:val="24"/>
          <w:szCs w:val="24"/>
          <w:shd w:val="clear" w:fill="ECECEC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496" w:right="-76" w:firstLine="0"/>
        <w:jc w:val="center"/>
      </w:pPr>
      <w:r>
        <w:rPr>
          <w:rFonts w:hint="eastAsia" w:ascii="宋体" w:hAnsi="宋体" w:eastAsia="宋体" w:cs="宋体"/>
          <w:shd w:val="clear" w:fill="ECECEC"/>
        </w:rPr>
        <w:t>2017-10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405" w:lineRule="atLeast"/>
        <w:ind w:left="-226" w:right="-76" w:firstLine="465"/>
        <w:jc w:val="left"/>
      </w:pPr>
      <w:r>
        <w:rPr>
          <w:rFonts w:hint="eastAsia" w:ascii="宋体" w:hAnsi="宋体" w:eastAsia="宋体" w:cs="宋体"/>
          <w:color w:val="000000"/>
          <w:bdr w:val="none" w:color="auto" w:sz="0" w:space="0"/>
          <w:shd w:val="clear" w:fill="ECECEC"/>
        </w:rPr>
        <w:t>深圳市第二高级中学是市政府重点投资建设的市直属全寄宿制高中，地处科技与文化气息浓郁的西丽硅谷地带。学校按国家示范性高中标准建设，占地面积10.8万平方米，办学规模60个班。校园开阔大气，充满现代气息。学校于2007年9月建成开学，现有三个年级，3000名学生。创办十年来，学校实现了高起点、跨越式发展。获评为省德育示范学校、市首批德育、体育双特色学校，自2010年第一届毕业生至今，连续八年荣获市“高考工作卓越奖”，被誉为"深圳优质高中教育最大的增长点"和"深圳新建高中的样板校"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color w:val="000000"/>
          <w:bdr w:val="none" w:color="auto" w:sz="0" w:space="0"/>
          <w:shd w:val="clear" w:fill="ECECEC"/>
        </w:rPr>
        <w:t>    学校站在现代教育的制高点，确立“以尊重的教育培养受尊重的人”的办学理念，坚持“张扬生命活力，探求智慧人生，奠基终身发展”的办学方略，熔炼“阳光、进取、平实、包容”的学校校训。全校师生正团结拼搏，开拓创新，努力把学校办成为高起点、现代化的深圳教育新品牌。　　　　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color w:val="000000"/>
          <w:bdr w:val="none" w:color="auto" w:sz="0" w:space="0"/>
          <w:shd w:val="clear" w:fill="ECECEC"/>
        </w:rPr>
        <w:t>我们期待更多有激情、有理想、有活力的优秀大学毕业生加盟</w:t>
      </w: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。想更多了解我校，可登陆网站</w:t>
      </w:r>
      <w:r>
        <w:rPr>
          <w:rFonts w:hint="eastAsia" w:ascii="宋体" w:hAnsi="宋体" w:eastAsia="宋体" w:cs="宋体"/>
          <w:color w:val="767F88"/>
          <w:u w:val="none"/>
          <w:bdr w:val="none" w:color="auto" w:sz="0" w:space="0"/>
          <w:shd w:val="clear" w:fill="ECECEC"/>
        </w:rPr>
        <w:fldChar w:fldCharType="begin"/>
      </w:r>
      <w:r>
        <w:rPr>
          <w:rFonts w:hint="eastAsia" w:ascii="宋体" w:hAnsi="宋体" w:eastAsia="宋体" w:cs="宋体"/>
          <w:color w:val="767F88"/>
          <w:u w:val="none"/>
          <w:bdr w:val="none" w:color="auto" w:sz="0" w:space="0"/>
          <w:shd w:val="clear" w:fill="ECECEC"/>
        </w:rPr>
        <w:instrText xml:space="preserve"> HYPERLINK "http://www.sz2g.cn/" </w:instrText>
      </w:r>
      <w:r>
        <w:rPr>
          <w:rFonts w:hint="eastAsia" w:ascii="宋体" w:hAnsi="宋体" w:eastAsia="宋体" w:cs="宋体"/>
          <w:color w:val="767F88"/>
          <w:u w:val="none"/>
          <w:bdr w:val="none" w:color="auto" w:sz="0" w:space="0"/>
          <w:shd w:val="clear" w:fill="ECECEC"/>
        </w:rPr>
        <w:fldChar w:fldCharType="separate"/>
      </w:r>
      <w:r>
        <w:rPr>
          <w:rStyle w:val="9"/>
          <w:rFonts w:hint="eastAsia" w:ascii="宋体" w:hAnsi="宋体" w:eastAsia="宋体" w:cs="宋体"/>
          <w:color w:val="0000FF"/>
          <w:u w:val="none"/>
          <w:bdr w:val="none" w:color="auto" w:sz="0" w:space="0"/>
          <w:shd w:val="clear" w:fill="ECECEC"/>
        </w:rPr>
        <w:t>www.sz2g.cn</w:t>
      </w:r>
      <w:r>
        <w:rPr>
          <w:rFonts w:hint="eastAsia" w:ascii="宋体" w:hAnsi="宋体" w:eastAsia="宋体" w:cs="宋体"/>
          <w:color w:val="767F88"/>
          <w:u w:val="none"/>
          <w:bdr w:val="none" w:color="auto" w:sz="0" w:space="0"/>
          <w:shd w:val="clear" w:fill="ECECEC"/>
        </w:rPr>
        <w:fldChar w:fldCharType="end"/>
      </w: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根据《深圳市事业单位常设岗位工作人员招聘办法》（深人规〔2012〕16号）有关规定，经深圳市人力资源和社会保障局批准，我校拟赴外地公开招考10名应届毕业生，具体要求见《深圳市第二高级中学定点公开招考职员计划表》（面向应届毕业生）（以下简称《岗位表》，附件1），现就有关事项公告如下：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 xml:space="preserve">一、应聘人条件及要求　　　　　　 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（一）基本条件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1．符合《深圳市事业单位常设岗位工作人员招聘办法》（深人规〔2012〕16号）规定的职员应聘基本条件。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2．符合本公告及《岗位表》规定的资格条件。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（二）有关要求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  1、关于报考学历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应聘人为成教、自考、电大、夜大、函授或党校学历的不能报考。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2、关于报考专业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95" w:afterAutospacing="0" w:line="360" w:lineRule="auto"/>
        <w:ind w:left="-226" w:right="-76"/>
        <w:jc w:val="left"/>
      </w:pPr>
      <w:r>
        <w:rPr>
          <w:rFonts w:hint="eastAsia" w:ascii="宋体" w:hAnsi="宋体" w:eastAsia="宋体" w:cs="宋体"/>
          <w:shd w:val="clear" w:fill="ECECEC"/>
        </w:rPr>
        <w:t>　 （1）应聘人所学专业须与职位要求一致。专业是否相符可以参考国家教育部颁布的《高职高专、本科以及研究生专业目录》（可自行在网上搜索）；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95" w:afterAutospacing="0" w:line="360" w:lineRule="auto"/>
        <w:ind w:left="-226" w:right="-76" w:firstLine="315"/>
        <w:jc w:val="left"/>
      </w:pPr>
      <w:r>
        <w:rPr>
          <w:rFonts w:hint="eastAsia" w:ascii="宋体" w:hAnsi="宋体" w:eastAsia="宋体" w:cs="宋体"/>
          <w:shd w:val="clear" w:fill="ECECEC"/>
        </w:rPr>
        <w:t>（2）所学专业须与职位规定的学历层次相对应。如职位要求学历为“研究生”，专业为“数学”，若报考者本科的专业为“数学”，但研究生的学历为“物理”，则不符合要求。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3、关于报考年龄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应聘人最高年龄不得超过35周岁。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（三）下列人员不得应聘：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1、尚在党纪处分期内、尚未解除政纪处分或正在接受纪律审查的人员，以及涉嫌违法犯罪正在接受司法审查尚未作出结论的人员；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2、2012年9月以来参加本市机关事业单位招考被认定有考试作弊行为的人员；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3、未完成教学大纲规定学习内容的结业生、肄业生；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4、其他根据法律法规规定不能应聘的。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二、报名及资格审查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990" w:right="-152" w:hanging="36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496" w:right="-76"/>
        <w:rPr>
          <w:b w:val="0"/>
          <w:i w:val="0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olor w:val="000000"/>
          <w:sz w:val="21"/>
          <w:szCs w:val="21"/>
          <w:shd w:val="clear" w:fill="ECECEC"/>
        </w:rPr>
        <w:t>报名时间、地点和方式。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990" w:right="-152" w:hanging="360"/>
      </w:pPr>
    </w:p>
    <w:p>
      <w:pPr>
        <w:pStyle w:val="2"/>
        <w:keepNext w:val="0"/>
        <w:keepLines w:val="0"/>
        <w:widowControl/>
        <w:suppressLineNumbers w:val="0"/>
        <w:spacing w:after="300" w:afterAutospacing="0"/>
        <w:ind w:left="-226" w:right="-76"/>
        <w:jc w:val="left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采取现场报名的形式接受报名。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FFFF00"/>
        </w:rPr>
        <w:t>1．时间：2017年11月6日  上午9:00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FFFF00"/>
        </w:rPr>
        <w:t>2．地点：</w:t>
      </w:r>
      <w:r>
        <w:rPr>
          <w:rFonts w:hint="eastAsia" w:ascii="宋体" w:hAnsi="宋体" w:eastAsia="宋体" w:cs="宋体"/>
          <w:bdr w:val="none" w:color="auto" w:sz="0" w:space="0"/>
          <w:shd w:val="clear" w:fill="FFFF00"/>
          <w:lang w:eastAsia="zh-CN"/>
        </w:rPr>
        <w:t>北京师范大学</w:t>
      </w:r>
      <w:r>
        <w:rPr>
          <w:rFonts w:hint="eastAsia" w:ascii="宋体" w:hAnsi="宋体" w:eastAsia="宋体" w:cs="宋体"/>
          <w:bdr w:val="none" w:color="auto" w:sz="0" w:space="0"/>
          <w:shd w:val="clear" w:fill="FFFF00"/>
        </w:rPr>
        <w:t>二401，二408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 xml:space="preserve">联系人:陈老师 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　　（二）资格审查。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    报名的同时进行资格审查。由深圳市第二高级中学审核考生提供的材料，判定是否符合应聘条件。审查合格的确定为面试候选人，报名资料由招聘单位留存。应聘人须提交如下资料（提交时请按以下顺序排列）：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1．《深圳市事业单位选聘职员报名表》（原件，空表见附件2，注意要贴照片）；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2、《深圳市第二高级中学个人信息采集表》</w:t>
      </w:r>
      <w:r>
        <w:rPr>
          <w:rFonts w:hint="eastAsia" w:ascii="宋体" w:hAnsi="宋体" w:eastAsia="宋体" w:cs="宋体"/>
          <w:color w:val="FF0000"/>
          <w:bdr w:val="none" w:color="auto" w:sz="0" w:space="0"/>
          <w:shd w:val="clear" w:fill="ECECEC"/>
        </w:rPr>
        <w:t>（请务必填写此表）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3、身份证或户籍本（复印件，验原件）；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4、毕业生推荐表（复印件，验原件。注意需加盖学校“毕业生分配办公室”或“学生就业指导中心”或“学生处”公章，研究生的推荐表加盖“研究生院〈处〉”的公章亦可）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0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5、成绩单（复印件，验原件）；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 xml:space="preserve">　　6．应届毕业生证明（盖院系公章）； 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7．教师资格证书（复印件，验原件）；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8、未违反计划生育的保证书（此保证书可手写）；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9、重要获奖证书等（自愿提供）。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color w:val="C00000"/>
          <w:bdr w:val="none" w:color="auto" w:sz="0" w:space="0"/>
          <w:shd w:val="clear" w:fill="ECECEC"/>
        </w:rPr>
        <w:t>请同时提供1－2页的简单求职简历，放置于资料上方，和要求资料一同装订成册提交。所有资料请用A4纸复印。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三、招考流程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31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（一）招开学校推介会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播放介绍视频短片、介绍学校相关情况,收取简历。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31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（二）面试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420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根据报名和简历筛选的结果，确定进入面试的名单。确定进入面试的人员会发放《深圳市第二高级中学赴外地面向应届毕业生公开招考面试通知书》（以下简称《面试通知书》）。面试分为两个面试组,第一个面试组侧重专业面试,第二个面试组为综合面谈,两个面试组交叉面试,综合两个面试组的成绩,得出最后总的面试成绩。面试结束后，向考生发放《深圳市第二高级中学定点公开招考职员面试成绩存根/回执》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315"/>
        <w:jc w:val="left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（三）笔试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95" w:afterAutospacing="0" w:line="360" w:lineRule="auto"/>
        <w:ind w:left="-226" w:right="-76" w:firstLine="420"/>
        <w:jc w:val="left"/>
      </w:pPr>
      <w:r>
        <w:rPr>
          <w:rFonts w:hint="eastAsia" w:ascii="宋体" w:hAnsi="宋体" w:eastAsia="宋体" w:cs="宋体"/>
          <w:shd w:val="clear" w:fill="ECECEC"/>
        </w:rPr>
        <w:t>根据面试成绩，最后确定进入笔试人员名单。按照5：5的比例加权合成面试和笔试总成绩，确定进入说课和试讲环节的名单。笔试科目及内容、笔试时间和地点等另行通知。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95" w:afterAutospacing="0" w:line="360" w:lineRule="auto"/>
        <w:ind w:left="-226" w:right="-76" w:firstLine="315"/>
        <w:jc w:val="left"/>
      </w:pPr>
      <w:r>
        <w:rPr>
          <w:rFonts w:hint="eastAsia" w:ascii="宋体" w:hAnsi="宋体" w:eastAsia="宋体" w:cs="宋体"/>
          <w:shd w:val="clear" w:fill="ECECEC"/>
        </w:rPr>
        <w:t>（四）说课和试讲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95" w:afterAutospacing="0" w:line="360" w:lineRule="auto"/>
        <w:ind w:left="-226" w:right="-76" w:firstLine="525"/>
        <w:jc w:val="left"/>
      </w:pPr>
      <w:r>
        <w:rPr>
          <w:rFonts w:hint="eastAsia" w:ascii="宋体" w:hAnsi="宋体" w:eastAsia="宋体" w:cs="宋体"/>
          <w:shd w:val="clear" w:fill="ECECEC"/>
        </w:rPr>
        <w:t>1、方式和内容</w:t>
      </w:r>
    </w:p>
    <w:p>
      <w:pPr>
        <w:pStyle w:val="2"/>
        <w:keepNext w:val="0"/>
        <w:keepLines w:val="0"/>
        <w:widowControl/>
        <w:suppressLineNumbers w:val="0"/>
        <w:spacing w:after="300" w:afterAutospacing="0"/>
        <w:ind w:left="-226" w:right="-76" w:firstLine="525"/>
        <w:jc w:val="left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待定，最后汇总说课和试讲，笔试，面试的成绩，确定拟录用的名单。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52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2、时间、地点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180" w:right="-76"/>
      </w:pPr>
      <w:r>
        <w:rPr>
          <w:rFonts w:hint="eastAsia" w:ascii="宋体" w:hAnsi="宋体" w:eastAsia="宋体" w:cs="宋体"/>
          <w:shd w:val="clear" w:fill="ECECEC"/>
        </w:rPr>
        <w:t>　另行通知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52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3、拟录用名单公布方式、时间、地点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180" w:right="-76"/>
      </w:pPr>
      <w:r>
        <w:rPr>
          <w:rFonts w:hint="eastAsia" w:ascii="宋体" w:hAnsi="宋体" w:eastAsia="宋体" w:cs="宋体"/>
          <w:shd w:val="clear" w:fill="ECECEC"/>
        </w:rPr>
        <w:t>　另行通知。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525"/>
      </w:pPr>
      <w:r>
        <w:rPr>
          <w:rFonts w:hint="eastAsia" w:ascii="宋体" w:hAnsi="宋体" w:eastAsia="宋体" w:cs="宋体"/>
          <w:bdr w:val="none" w:color="auto" w:sz="0" w:space="0"/>
          <w:shd w:val="clear" w:fill="ECECEC"/>
        </w:rPr>
        <w:t>四、公告未尽事宜按《深圳市事业单位常设岗位工作人员招聘办法》（深人规〔2012〕16号）有关规定执行。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6090"/>
      </w:pPr>
      <w:r>
        <w:rPr>
          <w:rFonts w:hint="eastAsia" w:ascii="宋体" w:hAnsi="宋体" w:eastAsia="宋体" w:cs="宋体"/>
          <w:color w:val="000000"/>
          <w:bdr w:val="none" w:color="auto" w:sz="0" w:space="0"/>
          <w:shd w:val="clear" w:fill="ECECEC"/>
        </w:rPr>
        <w:t>深圳市第二高级中学 　　</w:t>
      </w:r>
    </w:p>
    <w:p>
      <w:pPr>
        <w:pStyle w:val="2"/>
        <w:keepNext w:val="0"/>
        <w:keepLines w:val="0"/>
        <w:widowControl/>
        <w:suppressLineNumbers w:val="0"/>
        <w:spacing w:after="300" w:afterAutospacing="0" w:line="360" w:lineRule="auto"/>
        <w:ind w:left="-226" w:right="-76" w:firstLine="5775"/>
      </w:pPr>
      <w:r>
        <w:rPr>
          <w:rFonts w:hint="eastAsia" w:ascii="宋体" w:hAnsi="宋体" w:eastAsia="宋体" w:cs="宋体"/>
          <w:color w:val="000000"/>
          <w:bdr w:val="none" w:color="auto" w:sz="0" w:space="0"/>
          <w:shd w:val="clear" w:fill="ECECEC"/>
        </w:rPr>
        <w:t>二○一七年十月三十日</w:t>
      </w:r>
    </w:p>
    <w:tbl>
      <w:tblPr>
        <w:tblW w:w="9560" w:type="dxa"/>
        <w:tblInd w:w="-2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569"/>
        <w:gridCol w:w="331"/>
        <w:gridCol w:w="935"/>
        <w:gridCol w:w="331"/>
        <w:gridCol w:w="331"/>
        <w:gridCol w:w="331"/>
        <w:gridCol w:w="284"/>
        <w:gridCol w:w="236"/>
        <w:gridCol w:w="1555"/>
        <w:gridCol w:w="521"/>
        <w:gridCol w:w="2293"/>
        <w:gridCol w:w="331"/>
        <w:gridCol w:w="331"/>
        <w:gridCol w:w="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60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ascii="微软雅黑" w:hAnsi="微软雅黑" w:eastAsia="微软雅黑" w:cs="微软雅黑"/>
                <w:color w:val="3E4D5C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附件一：深圳市事业单位赴外公开招聘常设岗位工作人员计划表（面向2018年应届毕业生）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560" w:type="dxa"/>
            <w:gridSpan w:val="15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主管单位</w:t>
            </w:r>
          </w:p>
        </w:tc>
        <w:tc>
          <w:tcPr>
            <w:tcW w:w="56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岗位编号</w:t>
            </w:r>
          </w:p>
        </w:tc>
        <w:tc>
          <w:tcPr>
            <w:tcW w:w="93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聘用人数</w:t>
            </w:r>
          </w:p>
        </w:tc>
        <w:tc>
          <w:tcPr>
            <w:tcW w:w="488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考生户籍</w:t>
            </w:r>
          </w:p>
        </w:tc>
        <w:tc>
          <w:tcPr>
            <w:tcW w:w="33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经费形势</w:t>
            </w:r>
          </w:p>
        </w:tc>
        <w:tc>
          <w:tcPr>
            <w:tcW w:w="32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最低专业技术资格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与岗位有关的其它条件</w:t>
            </w: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3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32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1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三级教师岗位（高中语文教师）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中国语言文学（0501）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  新闻传播学(0503)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    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三级教师岗位（高中数学教师）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数学（0701）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6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三级教师岗位（高中化学教师）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化学（0703）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化学工程与技术（0817）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海洋化学(070702)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地球化学(070902)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药物化学(100701)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6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三级教师岗位（高中生物教师）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生物学（0710）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生物医学工程(0831)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海洋生物学(070703)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古生物学与地层学(070903)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病原生物学(100103)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三级教师岗位（高中体育教师）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体育学（0403）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三级教师岗位（高中美术教师）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美术学（050403）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设计艺术学（050404）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8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</w:t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教育局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深圳市第二高级中学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三级教师岗位（高中心理教师）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十三级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心理学(0402)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全日制普通院校2018年应届毕业生，须取得高中及以上教师资格证书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市内外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300" w:afterAutospacing="0"/>
        <w:ind w:left="-226" w:right="-76"/>
      </w:pPr>
    </w:p>
    <w:p>
      <w:pPr>
        <w:pStyle w:val="2"/>
        <w:keepNext w:val="0"/>
        <w:keepLines w:val="0"/>
        <w:widowControl/>
        <w:suppressLineNumbers w:val="0"/>
        <w:spacing w:after="300" w:afterAutospacing="0"/>
        <w:ind w:left="-226" w:right="-76"/>
      </w:pPr>
      <w:r>
        <w:rPr>
          <w:color w:val="767F88"/>
          <w:u w:val="none"/>
          <w:bdr w:val="none" w:color="auto" w:sz="0" w:space="0"/>
          <w:shd w:val="clear" w:fill="ECECEC"/>
        </w:rPr>
        <w:fldChar w:fldCharType="begin"/>
      </w:r>
      <w:r>
        <w:rPr>
          <w:color w:val="767F88"/>
          <w:u w:val="none"/>
          <w:bdr w:val="none" w:color="auto" w:sz="0" w:space="0"/>
          <w:shd w:val="clear" w:fill="ECECEC"/>
        </w:rPr>
        <w:instrText xml:space="preserve"> HYPERLINK "http://career.bnu.edu.cn/uploadfile/bnu/admin/default/upload_file_12065.doc" </w:instrText>
      </w:r>
      <w:r>
        <w:rPr>
          <w:color w:val="767F88"/>
          <w:u w:val="none"/>
          <w:bdr w:val="none" w:color="auto" w:sz="0" w:space="0"/>
          <w:shd w:val="clear" w:fill="ECECEC"/>
        </w:rPr>
        <w:fldChar w:fldCharType="separate"/>
      </w:r>
      <w:r>
        <w:rPr>
          <w:rStyle w:val="9"/>
          <w:color w:val="767F88"/>
          <w:u w:val="none"/>
          <w:bdr w:val="none" w:color="auto" w:sz="0" w:space="0"/>
          <w:shd w:val="clear" w:fill="ECECEC"/>
        </w:rPr>
        <w:t>附件2：深圳市事业单位选聘职员报名表.doc</w:t>
      </w:r>
      <w:r>
        <w:rPr>
          <w:color w:val="767F88"/>
          <w:u w:val="none"/>
          <w:bdr w:val="none" w:color="auto" w:sz="0" w:space="0"/>
          <w:shd w:val="clear" w:fill="ECECEC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after="300" w:afterAutospacing="0"/>
        <w:ind w:left="-226" w:right="-76"/>
      </w:pPr>
      <w:r>
        <w:rPr>
          <w:color w:val="767F88"/>
          <w:u w:val="none"/>
          <w:bdr w:val="none" w:color="auto" w:sz="0" w:space="0"/>
          <w:shd w:val="clear" w:fill="ECECEC"/>
        </w:rPr>
        <w:fldChar w:fldCharType="begin"/>
      </w:r>
      <w:r>
        <w:rPr>
          <w:color w:val="767F88"/>
          <w:u w:val="none"/>
          <w:bdr w:val="none" w:color="auto" w:sz="0" w:space="0"/>
          <w:shd w:val="clear" w:fill="ECECEC"/>
        </w:rPr>
        <w:instrText xml:space="preserve"> HYPERLINK "http://career.bnu.edu.cn/uploadfile/bnu/admin/default/upload_file_12066.doc" </w:instrText>
      </w:r>
      <w:r>
        <w:rPr>
          <w:color w:val="767F88"/>
          <w:u w:val="none"/>
          <w:bdr w:val="none" w:color="auto" w:sz="0" w:space="0"/>
          <w:shd w:val="clear" w:fill="ECECEC"/>
        </w:rPr>
        <w:fldChar w:fldCharType="separate"/>
      </w:r>
      <w:r>
        <w:rPr>
          <w:rStyle w:val="9"/>
          <w:color w:val="767F88"/>
          <w:u w:val="none"/>
          <w:bdr w:val="none" w:color="auto" w:sz="0" w:space="0"/>
          <w:shd w:val="clear" w:fill="ECECEC"/>
        </w:rPr>
        <w:t>附件3：深圳市第二高级中学毕业生个人信息采集表.doc</w:t>
      </w:r>
      <w:r>
        <w:rPr>
          <w:color w:val="767F88"/>
          <w:u w:val="none"/>
          <w:bdr w:val="none" w:color="auto" w:sz="0" w:space="0"/>
          <w:shd w:val="clear" w:fill="ECECEC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仿宋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C5A11"/>
    <w:multiLevelType w:val="multilevel"/>
    <w:tmpl w:val="59FC5A1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C4DE0"/>
    <w:rsid w:val="4C9C4D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0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  <w:style w:type="character" w:customStyle="1" w:styleId="15">
    <w:name w:val="color-mode-label"/>
    <w:basedOn w:val="3"/>
    <w:uiPriority w:val="0"/>
  </w:style>
  <w:style w:type="character" w:customStyle="1" w:styleId="16">
    <w:name w:val="hover27"/>
    <w:basedOn w:val="3"/>
    <w:uiPriority w:val="0"/>
    <w:rPr>
      <w:color w:val="FFFFFF"/>
      <w:bdr w:val="single" w:color="64AED9" w:sz="6" w:space="0"/>
      <w:shd w:val="clear" w:fill="64AED9"/>
    </w:rPr>
  </w:style>
  <w:style w:type="character" w:customStyle="1" w:styleId="17">
    <w:name w:val="hover28"/>
    <w:basedOn w:val="3"/>
    <w:uiPriority w:val="0"/>
    <w:rPr>
      <w:u w:val="none"/>
      <w:shd w:val="clear" w:fill="5DA8D5"/>
    </w:rPr>
  </w:style>
  <w:style w:type="character" w:customStyle="1" w:styleId="18">
    <w:name w:val="dots"/>
    <w:basedOn w:val="3"/>
    <w:uiPriority w:val="0"/>
    <w:rPr>
      <w:color w:val="7C7C7C"/>
      <w:bdr w:val="none" w:color="auto" w:sz="0" w:space="0"/>
    </w:rPr>
  </w:style>
  <w:style w:type="character" w:customStyle="1" w:styleId="19">
    <w:name w:val="curpage&gt;span"/>
    <w:basedOn w:val="3"/>
    <w:uiPriority w:val="0"/>
    <w:rPr>
      <w:vanish/>
    </w:rPr>
  </w:style>
  <w:style w:type="character" w:customStyle="1" w:styleId="20">
    <w:name w:val="curpage"/>
    <w:basedOn w:val="3"/>
    <w:uiPriority w:val="0"/>
    <w:rPr>
      <w:color w:val="FFFFFF"/>
      <w:shd w:val="clear" w:fill="64AED9"/>
    </w:rPr>
  </w:style>
  <w:style w:type="character" w:customStyle="1" w:styleId="21">
    <w:name w:val="testimonials-post"/>
    <w:basedOn w:val="3"/>
    <w:uiPriority w:val="0"/>
    <w:rPr>
      <w:color w:val="656565"/>
      <w:sz w:val="18"/>
      <w:szCs w:val="18"/>
    </w:rPr>
  </w:style>
  <w:style w:type="character" w:customStyle="1" w:styleId="22">
    <w:name w:val="testimonials-name"/>
    <w:basedOn w:val="3"/>
    <w:uiPriority w:val="0"/>
    <w:rPr>
      <w:color w:val="64AED9"/>
      <w:sz w:val="24"/>
      <w:szCs w:val="24"/>
    </w:rPr>
  </w:style>
  <w:style w:type="character" w:customStyle="1" w:styleId="23">
    <w:name w:val="sep"/>
    <w:basedOn w:val="3"/>
    <w:uiPriority w:val="0"/>
    <w:rPr>
      <w:shd w:val="clear" w:fill="EAEAEA"/>
    </w:rPr>
  </w:style>
  <w:style w:type="character" w:customStyle="1" w:styleId="24">
    <w:name w:val="entry-year"/>
    <w:basedOn w:val="3"/>
    <w:uiPriority w:val="0"/>
    <w:rPr>
      <w:color w:val="64AED9"/>
      <w:sz w:val="18"/>
      <w:szCs w:val="18"/>
      <w:bdr w:val="none" w:color="auto" w:sz="0" w:space="0"/>
    </w:rPr>
  </w:style>
  <w:style w:type="character" w:customStyle="1" w:styleId="25">
    <w:name w:val="entry-month-day"/>
    <w:basedOn w:val="3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26">
    <w:name w:val="mony"/>
    <w:basedOn w:val="3"/>
    <w:uiPriority w:val="0"/>
    <w:rPr>
      <w:color w:val="D81A1A"/>
    </w:rPr>
  </w:style>
  <w:style w:type="character" w:customStyle="1" w:styleId="27">
    <w:name w:val="floatright"/>
    <w:basedOn w:val="3"/>
    <w:uiPriority w:val="0"/>
    <w:rPr>
      <w:color w:val="818181"/>
    </w:rPr>
  </w:style>
  <w:style w:type="character" w:customStyle="1" w:styleId="28">
    <w:name w:val="timebar"/>
    <w:basedOn w:val="3"/>
    <w:uiPriority w:val="0"/>
    <w:rPr>
      <w:color w:val="A0A0A0"/>
      <w:sz w:val="21"/>
      <w:szCs w:val="21"/>
    </w:rPr>
  </w:style>
  <w:style w:type="character" w:customStyle="1" w:styleId="29">
    <w:name w:val="pull-right4"/>
    <w:basedOn w:val="3"/>
    <w:uiPriority w:val="0"/>
    <w:rPr>
      <w:color w:val="A3A3A3"/>
    </w:rPr>
  </w:style>
  <w:style w:type="character" w:customStyle="1" w:styleId="30">
    <w:name w:val="input-righ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2017-11-03T11:31:00Z</dcterms:created>
  <dc:creator>水无鱼</dc:creator>
  <cp:lastModifiedBy>水无鱼</cp:lastModifiedBy>
  <dcterms:modified xsi:type="dcterms:W3CDTF">2017-11-03T12:01:58Z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