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pPr>
      <w:bookmarkStart w:id="0" w:name="_GoBack"/>
      <w:r>
        <w:rPr>
          <w:rFonts w:hint="eastAsia"/>
        </w:rPr>
        <w:t>2018年桐庐县教育局所属学校师资需求计划(事业编制)</w:t>
      </w:r>
    </w:p>
    <w:bookmarkEnd w:id="0"/>
    <w:tbl>
      <w:tblPr>
        <w:tblStyle w:val="7"/>
        <w:tblpPr w:leftFromText="180" w:rightFromText="180" w:vertAnchor="text" w:tblpXSpec="center" w:tblpY="1"/>
        <w:tblOverlap w:val="never"/>
        <w:tblW w:w="98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35"/>
        <w:gridCol w:w="1702"/>
        <w:gridCol w:w="849"/>
        <w:gridCol w:w="708"/>
        <w:gridCol w:w="2826"/>
        <w:gridCol w:w="2032"/>
        <w:gridCol w:w="987"/>
      </w:tblGrid>
      <w:tr>
        <w:tblPrEx>
          <w:tblLayout w:type="fixed"/>
          <w:tblCellMar>
            <w:top w:w="0" w:type="dxa"/>
            <w:left w:w="108" w:type="dxa"/>
            <w:bottom w:w="0" w:type="dxa"/>
            <w:right w:w="108" w:type="dxa"/>
          </w:tblCellMar>
        </w:tblPrEx>
        <w:trPr>
          <w:trHeight w:val="563" w:hRule="atLeast"/>
        </w:trPr>
        <w:tc>
          <w:tcPr>
            <w:tcW w:w="703" w:type="dxa"/>
            <w:gridSpan w:val="2"/>
            <w:vAlign w:val="center"/>
          </w:tcPr>
          <w:p>
            <w:pPr>
              <w:snapToGrid w:val="0"/>
              <w:spacing w:line="260" w:lineRule="exact"/>
              <w:jc w:val="center"/>
              <w:rPr>
                <w:rFonts w:ascii="仿宋" w:hAnsi="仿宋" w:eastAsia="仿宋"/>
                <w:sz w:val="24"/>
                <w:szCs w:val="24"/>
              </w:rPr>
            </w:pPr>
            <w:r>
              <w:rPr>
                <w:rFonts w:hint="eastAsia" w:ascii="仿宋" w:hAnsi="仿宋" w:eastAsia="仿宋"/>
                <w:sz w:val="24"/>
                <w:szCs w:val="24"/>
              </w:rPr>
              <w:t>序号</w:t>
            </w:r>
          </w:p>
        </w:tc>
        <w:tc>
          <w:tcPr>
            <w:tcW w:w="1702" w:type="dxa"/>
            <w:vAlign w:val="center"/>
          </w:tcPr>
          <w:p>
            <w:pPr>
              <w:snapToGrid w:val="0"/>
              <w:spacing w:line="260" w:lineRule="exact"/>
              <w:jc w:val="center"/>
              <w:rPr>
                <w:rFonts w:ascii="仿宋" w:hAnsi="仿宋" w:eastAsia="仿宋"/>
                <w:sz w:val="24"/>
                <w:szCs w:val="24"/>
              </w:rPr>
            </w:pPr>
            <w:r>
              <w:rPr>
                <w:rFonts w:hint="eastAsia" w:ascii="仿宋" w:hAnsi="仿宋" w:eastAsia="仿宋"/>
                <w:sz w:val="24"/>
                <w:szCs w:val="24"/>
              </w:rPr>
              <w:t>学校</w:t>
            </w:r>
          </w:p>
        </w:tc>
        <w:tc>
          <w:tcPr>
            <w:tcW w:w="849" w:type="dxa"/>
            <w:vAlign w:val="center"/>
          </w:tcPr>
          <w:p>
            <w:pPr>
              <w:snapToGrid w:val="0"/>
              <w:spacing w:line="260" w:lineRule="exact"/>
              <w:jc w:val="center"/>
              <w:rPr>
                <w:rFonts w:ascii="仿宋" w:hAnsi="仿宋" w:eastAsia="仿宋"/>
                <w:sz w:val="24"/>
                <w:szCs w:val="24"/>
              </w:rPr>
            </w:pPr>
            <w:r>
              <w:rPr>
                <w:rFonts w:hint="eastAsia" w:ascii="仿宋" w:hAnsi="仿宋" w:eastAsia="仿宋"/>
                <w:sz w:val="24"/>
                <w:szCs w:val="24"/>
              </w:rPr>
              <w:t>岗位</w:t>
            </w:r>
          </w:p>
        </w:tc>
        <w:tc>
          <w:tcPr>
            <w:tcW w:w="708" w:type="dxa"/>
            <w:vAlign w:val="center"/>
          </w:tcPr>
          <w:p>
            <w:pPr>
              <w:snapToGrid w:val="0"/>
              <w:spacing w:line="260" w:lineRule="exact"/>
              <w:jc w:val="center"/>
              <w:rPr>
                <w:rFonts w:ascii="仿宋" w:hAnsi="仿宋" w:eastAsia="仿宋"/>
                <w:sz w:val="24"/>
                <w:szCs w:val="24"/>
              </w:rPr>
            </w:pPr>
            <w:r>
              <w:rPr>
                <w:rFonts w:hint="eastAsia" w:ascii="仿宋" w:hAnsi="仿宋" w:eastAsia="仿宋"/>
                <w:sz w:val="24"/>
                <w:szCs w:val="24"/>
              </w:rPr>
              <w:t>数量</w:t>
            </w:r>
          </w:p>
        </w:tc>
        <w:tc>
          <w:tcPr>
            <w:tcW w:w="2826" w:type="dxa"/>
            <w:vAlign w:val="center"/>
          </w:tcPr>
          <w:p>
            <w:pPr>
              <w:snapToGrid w:val="0"/>
              <w:spacing w:line="260" w:lineRule="exact"/>
              <w:jc w:val="center"/>
              <w:rPr>
                <w:rFonts w:ascii="华文仿宋" w:hAnsi="华文仿宋" w:eastAsia="华文仿宋"/>
                <w:sz w:val="24"/>
                <w:szCs w:val="24"/>
              </w:rPr>
            </w:pPr>
            <w:r>
              <w:rPr>
                <w:rFonts w:hint="eastAsia" w:ascii="华文仿宋" w:hAnsi="华文仿宋" w:eastAsia="华文仿宋"/>
                <w:sz w:val="24"/>
                <w:szCs w:val="24"/>
              </w:rPr>
              <w:t>专业要求</w:t>
            </w:r>
          </w:p>
        </w:tc>
        <w:tc>
          <w:tcPr>
            <w:tcW w:w="2032" w:type="dxa"/>
            <w:vAlign w:val="center"/>
          </w:tcPr>
          <w:p>
            <w:pPr>
              <w:snapToGrid w:val="0"/>
              <w:spacing w:line="260" w:lineRule="exact"/>
              <w:jc w:val="center"/>
              <w:rPr>
                <w:rFonts w:ascii="仿宋" w:hAnsi="仿宋" w:eastAsia="仿宋"/>
                <w:sz w:val="24"/>
                <w:szCs w:val="24"/>
              </w:rPr>
            </w:pPr>
            <w:r>
              <w:rPr>
                <w:rFonts w:hint="eastAsia" w:ascii="仿宋" w:hAnsi="仿宋" w:eastAsia="仿宋"/>
                <w:sz w:val="24"/>
                <w:szCs w:val="24"/>
              </w:rPr>
              <w:t>学历及其它要求</w:t>
            </w:r>
          </w:p>
        </w:tc>
        <w:tc>
          <w:tcPr>
            <w:tcW w:w="987" w:type="dxa"/>
            <w:vAlign w:val="center"/>
          </w:tcPr>
          <w:p>
            <w:pPr>
              <w:snapToGrid w:val="0"/>
              <w:spacing w:line="260" w:lineRule="exact"/>
              <w:jc w:val="center"/>
              <w:rPr>
                <w:rFonts w:ascii="仿宋" w:hAnsi="仿宋" w:eastAsia="仿宋"/>
                <w:sz w:val="24"/>
                <w:szCs w:val="24"/>
              </w:rPr>
            </w:pPr>
            <w:r>
              <w:rPr>
                <w:rFonts w:hint="eastAsia" w:ascii="仿宋" w:hAnsi="仿宋" w:eastAsia="仿宋"/>
                <w:sz w:val="24"/>
                <w:szCs w:val="24"/>
              </w:rPr>
              <w:t>招录</w:t>
            </w:r>
          </w:p>
          <w:p>
            <w:pPr>
              <w:snapToGrid w:val="0"/>
              <w:spacing w:line="260" w:lineRule="exact"/>
              <w:jc w:val="center"/>
              <w:rPr>
                <w:rFonts w:ascii="仿宋" w:hAnsi="仿宋" w:eastAsia="仿宋"/>
                <w:sz w:val="24"/>
                <w:szCs w:val="24"/>
              </w:rPr>
            </w:pPr>
            <w:r>
              <w:rPr>
                <w:rFonts w:hint="eastAsia" w:ascii="仿宋" w:hAnsi="仿宋" w:eastAsia="仿宋"/>
                <w:sz w:val="24"/>
                <w:szCs w:val="24"/>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3" w:type="dxa"/>
            <w:gridSpan w:val="2"/>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1702" w:type="dxa"/>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桐庐中学</w:t>
            </w:r>
          </w:p>
        </w:tc>
        <w:tc>
          <w:tcPr>
            <w:tcW w:w="849"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生物</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生物工程相关专业</w:t>
            </w:r>
          </w:p>
        </w:tc>
        <w:tc>
          <w:tcPr>
            <w:tcW w:w="2032" w:type="dxa"/>
            <w:vMerge w:val="restart"/>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符合下列条件之一：      </w:t>
            </w:r>
          </w:p>
          <w:p>
            <w:pPr>
              <w:widowControl/>
              <w:jc w:val="left"/>
              <w:rPr>
                <w:rFonts w:ascii="宋体" w:hAnsi="宋体" w:eastAsia="宋体" w:cs="宋体"/>
                <w:kern w:val="0"/>
                <w:sz w:val="22"/>
              </w:rPr>
            </w:pPr>
            <w:r>
              <w:rPr>
                <w:rFonts w:hint="eastAsia" w:ascii="宋体" w:hAnsi="宋体" w:eastAsia="宋体" w:cs="宋体"/>
                <w:kern w:val="0"/>
                <w:sz w:val="22"/>
              </w:rPr>
              <w:t>1．具有相应教师资格证的全日制普通高校毕业硕士研究生。</w:t>
            </w:r>
          </w:p>
          <w:p>
            <w:pPr>
              <w:widowControl/>
              <w:jc w:val="left"/>
              <w:rPr>
                <w:rFonts w:ascii="宋体" w:hAnsi="宋体" w:eastAsia="宋体" w:cs="宋体"/>
                <w:kern w:val="0"/>
                <w:sz w:val="22"/>
              </w:rPr>
            </w:pPr>
            <w:r>
              <w:rPr>
                <w:rFonts w:hint="eastAsia" w:ascii="宋体" w:hAnsi="宋体" w:eastAsia="宋体" w:cs="宋体"/>
                <w:kern w:val="0"/>
                <w:sz w:val="22"/>
              </w:rPr>
              <w:t xml:space="preserve">2．本科毕业生对象：      （1）全日制“211工程”学校高考第一批录取毕业生（教师资格证暂不作要求，录用后三年内取得）；                   （2）综合性大学或师范大学高考第一批录取师范类毕业生（持相应教师资格证）；         </w:t>
            </w:r>
          </w:p>
          <w:p>
            <w:pPr>
              <w:widowControl/>
              <w:jc w:val="left"/>
              <w:rPr>
                <w:rFonts w:ascii="宋体" w:hAnsi="宋体" w:eastAsia="宋体" w:cs="宋体"/>
                <w:kern w:val="0"/>
                <w:sz w:val="22"/>
              </w:rPr>
            </w:pPr>
            <w:r>
              <w:rPr>
                <w:rFonts w:hint="eastAsia" w:ascii="宋体" w:hAnsi="宋体" w:eastAsia="宋体" w:cs="宋体"/>
                <w:kern w:val="0"/>
                <w:sz w:val="22"/>
              </w:rPr>
              <w:t xml:space="preserve">（3）普通高校省级优秀师范类毕业生（持相应教师资格证）。  </w:t>
            </w:r>
          </w:p>
          <w:p>
            <w:pPr>
              <w:snapToGrid w:val="0"/>
              <w:spacing w:line="380" w:lineRule="exact"/>
              <w:jc w:val="center"/>
              <w:rPr>
                <w:rFonts w:ascii="仿宋" w:hAnsi="仿宋" w:eastAsia="仿宋"/>
                <w:sz w:val="28"/>
                <w:szCs w:val="28"/>
              </w:rPr>
            </w:pPr>
            <w:r>
              <w:rPr>
                <w:rFonts w:hint="eastAsia" w:ascii="宋体" w:hAnsi="宋体" w:eastAsia="宋体" w:cs="宋体"/>
                <w:kern w:val="0"/>
                <w:sz w:val="22"/>
              </w:rPr>
              <w:t>3.紧缺职教专业专科及以上学历且获得全国相应专业技能大赛一、二等奖（教师资格证暂不作要求，录用后三年内取得）。</w:t>
            </w:r>
          </w:p>
        </w:tc>
        <w:tc>
          <w:tcPr>
            <w:tcW w:w="987" w:type="dxa"/>
            <w:vMerge w:val="restart"/>
            <w:vAlign w:val="center"/>
          </w:tcPr>
          <w:p>
            <w:pPr>
              <w:snapToGrid w:val="0"/>
              <w:spacing w:line="380" w:lineRule="exact"/>
              <w:jc w:val="center"/>
              <w:rPr>
                <w:rFonts w:ascii="仿宋" w:hAnsi="仿宋" w:eastAsia="仿宋"/>
                <w:sz w:val="28"/>
                <w:szCs w:val="28"/>
              </w:rPr>
            </w:pPr>
            <w:r>
              <w:rPr>
                <w:rFonts w:hint="eastAsia" w:ascii="仿宋" w:hAnsi="仿宋" w:eastAsia="仿宋"/>
                <w:sz w:val="28"/>
                <w:szCs w:val="28"/>
              </w:rPr>
              <w:t>直接面试考核择优录用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3" w:type="dxa"/>
            <w:gridSpan w:val="2"/>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w:t>
            </w:r>
          </w:p>
        </w:tc>
        <w:tc>
          <w:tcPr>
            <w:tcW w:w="1702" w:type="dxa"/>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历史</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历史相关专业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3" w:type="dxa"/>
            <w:gridSpan w:val="2"/>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3</w:t>
            </w:r>
          </w:p>
        </w:tc>
        <w:tc>
          <w:tcPr>
            <w:tcW w:w="1702" w:type="dxa"/>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地理</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地理</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3" w:type="dxa"/>
            <w:gridSpan w:val="2"/>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4</w:t>
            </w:r>
          </w:p>
        </w:tc>
        <w:tc>
          <w:tcPr>
            <w:tcW w:w="1702" w:type="dxa"/>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富春高中</w:t>
            </w:r>
          </w:p>
        </w:tc>
        <w:tc>
          <w:tcPr>
            <w:tcW w:w="849"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通用</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3" w:type="dxa"/>
            <w:gridSpan w:val="2"/>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5</w:t>
            </w:r>
          </w:p>
        </w:tc>
        <w:tc>
          <w:tcPr>
            <w:tcW w:w="1702" w:type="dxa"/>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美术</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美术等相关专业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3" w:type="dxa"/>
            <w:gridSpan w:val="2"/>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6</w:t>
            </w:r>
          </w:p>
        </w:tc>
        <w:tc>
          <w:tcPr>
            <w:tcW w:w="1702" w:type="dxa"/>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地理</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地理</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3" w:type="dxa"/>
            <w:gridSpan w:val="2"/>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7</w:t>
            </w:r>
          </w:p>
        </w:tc>
        <w:tc>
          <w:tcPr>
            <w:tcW w:w="1702" w:type="dxa"/>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分水高中</w:t>
            </w:r>
          </w:p>
        </w:tc>
        <w:tc>
          <w:tcPr>
            <w:tcW w:w="849"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Layout w:type="fixed"/>
          <w:tblCellMar>
            <w:top w:w="0" w:type="dxa"/>
            <w:left w:w="108" w:type="dxa"/>
            <w:bottom w:w="0" w:type="dxa"/>
            <w:right w:w="108" w:type="dxa"/>
          </w:tblCellMar>
        </w:tblPrEx>
        <w:tc>
          <w:tcPr>
            <w:tcW w:w="703" w:type="dxa"/>
            <w:gridSpan w:val="2"/>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8</w:t>
            </w:r>
          </w:p>
        </w:tc>
        <w:tc>
          <w:tcPr>
            <w:tcW w:w="1702" w:type="dxa"/>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生物</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生物工程相关专业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3" w:type="dxa"/>
            <w:gridSpan w:val="2"/>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9</w:t>
            </w:r>
          </w:p>
        </w:tc>
        <w:tc>
          <w:tcPr>
            <w:tcW w:w="1702" w:type="dxa"/>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信息</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计算机等相关专业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3" w:type="dxa"/>
            <w:gridSpan w:val="2"/>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10</w:t>
            </w:r>
          </w:p>
        </w:tc>
        <w:tc>
          <w:tcPr>
            <w:tcW w:w="1702" w:type="dxa"/>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县职技校</w:t>
            </w:r>
          </w:p>
        </w:tc>
        <w:tc>
          <w:tcPr>
            <w:tcW w:w="849"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703" w:type="dxa"/>
            <w:gridSpan w:val="2"/>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11</w:t>
            </w:r>
          </w:p>
        </w:tc>
        <w:tc>
          <w:tcPr>
            <w:tcW w:w="1702" w:type="dxa"/>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703" w:type="dxa"/>
            <w:gridSpan w:val="2"/>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12</w:t>
            </w:r>
          </w:p>
        </w:tc>
        <w:tc>
          <w:tcPr>
            <w:tcW w:w="1702" w:type="dxa"/>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园林</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pacing w:line="240" w:lineRule="exact"/>
              <w:jc w:val="center"/>
              <w:rPr>
                <w:rFonts w:ascii="华文仿宋" w:hAnsi="华文仿宋" w:eastAsia="华文仿宋"/>
                <w:sz w:val="24"/>
                <w:szCs w:val="24"/>
              </w:rPr>
            </w:pPr>
            <w:r>
              <w:rPr>
                <w:rFonts w:hint="eastAsia" w:ascii="华文仿宋" w:hAnsi="华文仿宋" w:eastAsia="华文仿宋"/>
                <w:sz w:val="24"/>
                <w:szCs w:val="24"/>
              </w:rPr>
              <w:t>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6788" w:type="dxa"/>
            <w:gridSpan w:val="6"/>
            <w:vAlign w:val="center"/>
          </w:tcPr>
          <w:p>
            <w:pPr>
              <w:spacing w:line="240" w:lineRule="exact"/>
              <w:jc w:val="center"/>
              <w:rPr>
                <w:rFonts w:ascii="华文仿宋" w:hAnsi="华文仿宋" w:eastAsia="华文仿宋"/>
                <w:sz w:val="24"/>
                <w:szCs w:val="24"/>
              </w:rPr>
            </w:pPr>
            <w:r>
              <w:rPr>
                <w:rFonts w:hint="eastAsia" w:ascii="华文仿宋" w:hAnsi="华文仿宋" w:eastAsia="华文仿宋"/>
                <w:sz w:val="24"/>
                <w:szCs w:val="24"/>
              </w:rPr>
              <w:t>生物2、历史1、地理2、通用1、美术1、语文2、信息1、数学1、园林1，共12人。</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13</w:t>
            </w:r>
          </w:p>
        </w:tc>
        <w:tc>
          <w:tcPr>
            <w:tcW w:w="1837" w:type="dxa"/>
            <w:gridSpan w:val="2"/>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叶浅予中学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14</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15</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英语</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英语</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16</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科学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3</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物理、化学、生物或科学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17</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社会</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cs="宋体"/>
                <w:kern w:val="0"/>
                <w:sz w:val="24"/>
                <w:szCs w:val="24"/>
              </w:rPr>
              <w:t>历史、地理、政治、人文教育</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18</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音乐</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音乐</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19</w:t>
            </w:r>
          </w:p>
        </w:tc>
        <w:tc>
          <w:tcPr>
            <w:tcW w:w="1837" w:type="dxa"/>
            <w:gridSpan w:val="2"/>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三合初中</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20</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21</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英语</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英语</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22</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科学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物理、化学、生物或科学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23</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社会</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历史、地理、政治、人文教育</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24</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心理</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cs="Times New Roman"/>
                <w:sz w:val="24"/>
                <w:szCs w:val="24"/>
              </w:rPr>
              <w:t>心理学</w:t>
            </w:r>
            <w:r>
              <w:rPr>
                <w:rFonts w:hint="eastAsia" w:ascii="华文仿宋" w:hAnsi="华文仿宋" w:eastAsia="华文仿宋"/>
                <w:sz w:val="24"/>
                <w:szCs w:val="24"/>
              </w:rPr>
              <w:t>等相关专业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25</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体育</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体育</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26</w:t>
            </w:r>
          </w:p>
        </w:tc>
        <w:tc>
          <w:tcPr>
            <w:tcW w:w="1837" w:type="dxa"/>
            <w:gridSpan w:val="2"/>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实验初中</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思品</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27</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音乐</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音乐</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28</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综合实践</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29</w:t>
            </w:r>
          </w:p>
        </w:tc>
        <w:tc>
          <w:tcPr>
            <w:tcW w:w="1837" w:type="dxa"/>
            <w:gridSpan w:val="2"/>
            <w:vMerge w:val="restart"/>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城关初中</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30</w:t>
            </w:r>
          </w:p>
        </w:tc>
        <w:tc>
          <w:tcPr>
            <w:tcW w:w="1837" w:type="dxa"/>
            <w:gridSpan w:val="2"/>
            <w:vMerge w:val="continue"/>
            <w:vAlign w:val="center"/>
          </w:tcPr>
          <w:p>
            <w:pPr>
              <w:snapToGrid w:val="0"/>
              <w:spacing w:line="32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英语</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仿宋" w:hAnsi="仿宋" w:eastAsia="仿宋"/>
                <w:sz w:val="24"/>
                <w:szCs w:val="24"/>
              </w:rPr>
              <w:t>英语</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31</w:t>
            </w:r>
          </w:p>
        </w:tc>
        <w:tc>
          <w:tcPr>
            <w:tcW w:w="1837" w:type="dxa"/>
            <w:gridSpan w:val="2"/>
            <w:vMerge w:val="continue"/>
            <w:vAlign w:val="center"/>
          </w:tcPr>
          <w:p>
            <w:pPr>
              <w:snapToGrid w:val="0"/>
              <w:spacing w:line="32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音乐</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仿宋" w:hAnsi="仿宋" w:eastAsia="仿宋"/>
                <w:sz w:val="24"/>
                <w:szCs w:val="24"/>
              </w:rPr>
              <w:t>音乐</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32</w:t>
            </w:r>
          </w:p>
        </w:tc>
        <w:tc>
          <w:tcPr>
            <w:tcW w:w="1837" w:type="dxa"/>
            <w:gridSpan w:val="2"/>
            <w:vMerge w:val="restart"/>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开发区学校(筹)</w:t>
            </w:r>
          </w:p>
          <w:p>
            <w:pPr>
              <w:snapToGrid w:val="0"/>
              <w:spacing w:line="320" w:lineRule="exact"/>
              <w:jc w:val="center"/>
              <w:rPr>
                <w:rFonts w:ascii="仿宋" w:hAnsi="仿宋" w:eastAsia="仿宋"/>
                <w:sz w:val="24"/>
                <w:szCs w:val="24"/>
              </w:rPr>
            </w:pPr>
            <w:r>
              <w:rPr>
                <w:rFonts w:hint="eastAsia" w:ascii="仿宋" w:hAnsi="仿宋" w:eastAsia="仿宋"/>
                <w:sz w:val="24"/>
                <w:szCs w:val="24"/>
              </w:rPr>
              <w:t>(初中部)</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33</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34</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音乐</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音乐</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35</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体育</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体育</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36</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美术</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美术等相关专业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37</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信息</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计算机等相关专业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38</w:t>
            </w:r>
          </w:p>
        </w:tc>
        <w:tc>
          <w:tcPr>
            <w:tcW w:w="1837" w:type="dxa"/>
            <w:gridSpan w:val="2"/>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分水初中</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科学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320" w:lineRule="exact"/>
              <w:jc w:val="center"/>
              <w:rPr>
                <w:rFonts w:ascii="仿宋" w:hAnsi="仿宋" w:eastAsia="仿宋"/>
                <w:sz w:val="24"/>
                <w:szCs w:val="24"/>
              </w:rPr>
            </w:pPr>
            <w:r>
              <w:rPr>
                <w:rFonts w:hint="eastAsia" w:ascii="华文仿宋" w:hAnsi="华文仿宋" w:eastAsia="华文仿宋"/>
                <w:sz w:val="24"/>
                <w:szCs w:val="24"/>
              </w:rPr>
              <w:t>物理、化学、生物或科学</w:t>
            </w:r>
          </w:p>
        </w:tc>
        <w:tc>
          <w:tcPr>
            <w:tcW w:w="2032" w:type="dxa"/>
            <w:vMerge w:val="continue"/>
            <w:vAlign w:val="center"/>
          </w:tcPr>
          <w:p>
            <w:pPr>
              <w:snapToGrid w:val="0"/>
              <w:spacing w:line="320" w:lineRule="exact"/>
              <w:jc w:val="center"/>
              <w:rPr>
                <w:rFonts w:ascii="仿宋" w:hAnsi="仿宋" w:eastAsia="仿宋"/>
                <w:sz w:val="24"/>
                <w:szCs w:val="24"/>
              </w:rPr>
            </w:pPr>
          </w:p>
        </w:tc>
        <w:tc>
          <w:tcPr>
            <w:tcW w:w="987" w:type="dxa"/>
            <w:vMerge w:val="continue"/>
            <w:vAlign w:val="center"/>
          </w:tcPr>
          <w:p>
            <w:pPr>
              <w:snapToGrid w:val="0"/>
              <w:spacing w:line="32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39</w:t>
            </w:r>
          </w:p>
        </w:tc>
        <w:tc>
          <w:tcPr>
            <w:tcW w:w="1837" w:type="dxa"/>
            <w:gridSpan w:val="2"/>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培智学校</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特殊教育</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3</w:t>
            </w:r>
          </w:p>
        </w:tc>
        <w:tc>
          <w:tcPr>
            <w:tcW w:w="2826" w:type="dxa"/>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特殊教育</w:t>
            </w:r>
          </w:p>
        </w:tc>
        <w:tc>
          <w:tcPr>
            <w:tcW w:w="2032" w:type="dxa"/>
            <w:vMerge w:val="continue"/>
            <w:vAlign w:val="center"/>
          </w:tcPr>
          <w:p>
            <w:pPr>
              <w:snapToGrid w:val="0"/>
              <w:spacing w:line="320" w:lineRule="exact"/>
              <w:jc w:val="center"/>
              <w:rPr>
                <w:rFonts w:ascii="仿宋" w:hAnsi="仿宋" w:eastAsia="仿宋"/>
                <w:sz w:val="24"/>
                <w:szCs w:val="24"/>
              </w:rPr>
            </w:pPr>
          </w:p>
        </w:tc>
        <w:tc>
          <w:tcPr>
            <w:tcW w:w="987" w:type="dxa"/>
            <w:vMerge w:val="continue"/>
            <w:vAlign w:val="center"/>
          </w:tcPr>
          <w:p>
            <w:pPr>
              <w:snapToGrid w:val="0"/>
              <w:spacing w:line="32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20" w:type="dxa"/>
            <w:gridSpan w:val="7"/>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语4数5英4科6社4思1音4综合实践1体育2美术1信息1心理1特殊教育3，共37</w:t>
            </w:r>
          </w:p>
        </w:tc>
        <w:tc>
          <w:tcPr>
            <w:tcW w:w="987" w:type="dxa"/>
            <w:vAlign w:val="center"/>
          </w:tcPr>
          <w:p>
            <w:pPr>
              <w:snapToGrid w:val="0"/>
              <w:spacing w:line="32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40</w:t>
            </w:r>
          </w:p>
        </w:tc>
        <w:tc>
          <w:tcPr>
            <w:tcW w:w="1837" w:type="dxa"/>
            <w:gridSpan w:val="2"/>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圆通小学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restart"/>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符合下列条件之一：      </w:t>
            </w:r>
          </w:p>
          <w:p>
            <w:pPr>
              <w:widowControl/>
              <w:jc w:val="left"/>
              <w:rPr>
                <w:rFonts w:ascii="宋体" w:hAnsi="宋体" w:eastAsia="宋体" w:cs="宋体"/>
                <w:kern w:val="0"/>
                <w:sz w:val="22"/>
              </w:rPr>
            </w:pPr>
            <w:r>
              <w:rPr>
                <w:rFonts w:hint="eastAsia" w:ascii="宋体" w:hAnsi="宋体" w:eastAsia="宋体" w:cs="宋体"/>
                <w:kern w:val="0"/>
                <w:sz w:val="22"/>
              </w:rPr>
              <w:t>1．具有相应教师资格证的全日制普通高校毕业硕士研究生。</w:t>
            </w:r>
          </w:p>
          <w:p>
            <w:pPr>
              <w:widowControl/>
              <w:jc w:val="left"/>
              <w:rPr>
                <w:rFonts w:ascii="宋体" w:hAnsi="宋体" w:eastAsia="宋体" w:cs="宋体"/>
                <w:kern w:val="0"/>
                <w:sz w:val="22"/>
              </w:rPr>
            </w:pPr>
            <w:r>
              <w:rPr>
                <w:rFonts w:hint="eastAsia" w:ascii="宋体" w:hAnsi="宋体" w:eastAsia="宋体" w:cs="宋体"/>
                <w:kern w:val="0"/>
                <w:sz w:val="22"/>
              </w:rPr>
              <w:t xml:space="preserve">2．本科毕业生对象：      （1）全日制“211工程”学校高考第一批录取毕业生（教师资格证暂不作要求，录用后三年内取得）；                   （2）综合性大学或师范大学高考第一批录取师范类毕业生（持相应教师资格证）；         </w:t>
            </w:r>
          </w:p>
          <w:p>
            <w:pPr>
              <w:widowControl/>
              <w:jc w:val="left"/>
              <w:rPr>
                <w:rFonts w:ascii="宋体" w:hAnsi="宋体" w:eastAsia="宋体" w:cs="宋体"/>
                <w:kern w:val="0"/>
                <w:sz w:val="22"/>
              </w:rPr>
            </w:pPr>
            <w:r>
              <w:rPr>
                <w:rFonts w:hint="eastAsia" w:ascii="宋体" w:hAnsi="宋体" w:eastAsia="宋体" w:cs="宋体"/>
                <w:kern w:val="0"/>
                <w:sz w:val="22"/>
              </w:rPr>
              <w:t xml:space="preserve">（3）普通高校省级优秀师范类毕业生（持相应教师资格证）。  </w:t>
            </w:r>
          </w:p>
          <w:p>
            <w:pPr>
              <w:snapToGrid w:val="0"/>
              <w:spacing w:line="380" w:lineRule="exact"/>
              <w:jc w:val="center"/>
              <w:rPr>
                <w:rFonts w:ascii="仿宋" w:hAnsi="仿宋" w:eastAsia="仿宋"/>
                <w:sz w:val="28"/>
                <w:szCs w:val="28"/>
              </w:rPr>
            </w:pPr>
            <w:r>
              <w:rPr>
                <w:rFonts w:hint="eastAsia" w:ascii="宋体" w:hAnsi="宋体" w:eastAsia="宋体" w:cs="宋体"/>
                <w:kern w:val="0"/>
                <w:sz w:val="22"/>
              </w:rPr>
              <w:t>3.紧缺职教专业专科及以上学历且获得全国相应专业技能大赛一、二等奖（教师资格证暂不作要求，录用后三年内取得）。</w:t>
            </w:r>
          </w:p>
          <w:p>
            <w:pPr>
              <w:snapToGrid w:val="0"/>
              <w:spacing w:line="380" w:lineRule="exact"/>
              <w:jc w:val="center"/>
              <w:rPr>
                <w:rFonts w:ascii="仿宋" w:hAnsi="仿宋" w:eastAsia="仿宋"/>
                <w:sz w:val="28"/>
                <w:szCs w:val="28"/>
              </w:rPr>
            </w:pPr>
          </w:p>
        </w:tc>
        <w:tc>
          <w:tcPr>
            <w:tcW w:w="987" w:type="dxa"/>
            <w:vMerge w:val="restart"/>
            <w:vAlign w:val="center"/>
          </w:tcPr>
          <w:p>
            <w:pPr>
              <w:snapToGrid w:val="0"/>
              <w:spacing w:line="380" w:lineRule="exact"/>
              <w:jc w:val="center"/>
              <w:rPr>
                <w:rFonts w:ascii="仿宋" w:hAnsi="仿宋" w:eastAsia="仿宋"/>
                <w:sz w:val="28"/>
                <w:szCs w:val="28"/>
              </w:rPr>
            </w:pPr>
            <w:r>
              <w:rPr>
                <w:rFonts w:hint="eastAsia" w:ascii="仿宋" w:hAnsi="仿宋" w:eastAsia="仿宋"/>
                <w:sz w:val="28"/>
                <w:szCs w:val="28"/>
              </w:rPr>
              <w:t>直接面试考核择优录用</w:t>
            </w:r>
          </w:p>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41</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英语</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英语</w:t>
            </w:r>
          </w:p>
        </w:tc>
        <w:tc>
          <w:tcPr>
            <w:tcW w:w="2032" w:type="dxa"/>
            <w:vMerge w:val="continue"/>
            <w:vAlign w:val="center"/>
          </w:tcPr>
          <w:p>
            <w:pPr>
              <w:snapToGrid w:val="0"/>
              <w:spacing w:line="380" w:lineRule="exact"/>
              <w:jc w:val="center"/>
              <w:rPr>
                <w:rFonts w:ascii="宋体" w:hAnsi="宋体" w:eastAsia="宋体" w:cs="宋体"/>
                <w:kern w:val="0"/>
                <w:sz w:val="22"/>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42</w:t>
            </w:r>
          </w:p>
        </w:tc>
        <w:tc>
          <w:tcPr>
            <w:tcW w:w="1837" w:type="dxa"/>
            <w:gridSpan w:val="2"/>
            <w:vMerge w:val="restart"/>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桐君小学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4</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43</w:t>
            </w:r>
          </w:p>
        </w:tc>
        <w:tc>
          <w:tcPr>
            <w:tcW w:w="1837" w:type="dxa"/>
            <w:gridSpan w:val="2"/>
            <w:vMerge w:val="continue"/>
            <w:vAlign w:val="center"/>
          </w:tcPr>
          <w:p>
            <w:pPr>
              <w:snapToGrid w:val="0"/>
              <w:spacing w:line="32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4</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44</w:t>
            </w:r>
          </w:p>
        </w:tc>
        <w:tc>
          <w:tcPr>
            <w:tcW w:w="1837" w:type="dxa"/>
            <w:gridSpan w:val="2"/>
            <w:vMerge w:val="continue"/>
            <w:vAlign w:val="center"/>
          </w:tcPr>
          <w:p>
            <w:pPr>
              <w:snapToGrid w:val="0"/>
              <w:spacing w:line="32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科学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物理、化学、生物或科学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45</w:t>
            </w:r>
          </w:p>
        </w:tc>
        <w:tc>
          <w:tcPr>
            <w:tcW w:w="1837" w:type="dxa"/>
            <w:gridSpan w:val="2"/>
            <w:vMerge w:val="restart"/>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学府小学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46</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47</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信息</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计算机等相关专业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48</w:t>
            </w:r>
          </w:p>
        </w:tc>
        <w:tc>
          <w:tcPr>
            <w:tcW w:w="1837" w:type="dxa"/>
            <w:gridSpan w:val="2"/>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实验小学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语文（写字）</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49</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50</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科学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物理、化学、生物或科学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51</w:t>
            </w:r>
          </w:p>
        </w:tc>
        <w:tc>
          <w:tcPr>
            <w:tcW w:w="1837" w:type="dxa"/>
            <w:gridSpan w:val="2"/>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迎春小学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52</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英语</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英语</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53</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体育</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体育</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54</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科学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物理、化学、生物或科学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55</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美术</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美术等相关专业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56</w:t>
            </w:r>
          </w:p>
        </w:tc>
        <w:tc>
          <w:tcPr>
            <w:tcW w:w="1837" w:type="dxa"/>
            <w:gridSpan w:val="2"/>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春江小学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5</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57</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4</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58</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音乐</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仿宋" w:hAnsi="仿宋" w:eastAsia="仿宋"/>
                <w:sz w:val="24"/>
                <w:szCs w:val="24"/>
              </w:rPr>
              <w:t>音乐</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59</w:t>
            </w:r>
          </w:p>
        </w:tc>
        <w:tc>
          <w:tcPr>
            <w:tcW w:w="1837" w:type="dxa"/>
            <w:gridSpan w:val="2"/>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城南小学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4</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60</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3</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61</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科学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物理、化学、生物或科学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62</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美术</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美术等相关专业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63</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音乐</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仿宋" w:hAnsi="仿宋" w:eastAsia="仿宋"/>
                <w:sz w:val="24"/>
                <w:szCs w:val="24"/>
              </w:rPr>
              <w:t>音乐</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64</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信息</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计算机等相关专业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65</w:t>
            </w:r>
          </w:p>
        </w:tc>
        <w:tc>
          <w:tcPr>
            <w:tcW w:w="1837" w:type="dxa"/>
            <w:gridSpan w:val="2"/>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洋洲小学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3</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66</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3</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67</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科学</w:t>
            </w:r>
          </w:p>
        </w:tc>
        <w:tc>
          <w:tcPr>
            <w:tcW w:w="708"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物理、化学、生物或科学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68</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美术</w:t>
            </w:r>
          </w:p>
        </w:tc>
        <w:tc>
          <w:tcPr>
            <w:tcW w:w="708"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美术等相关专业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69</w:t>
            </w:r>
          </w:p>
        </w:tc>
        <w:tc>
          <w:tcPr>
            <w:tcW w:w="1837" w:type="dxa"/>
            <w:gridSpan w:val="2"/>
            <w:vAlign w:val="center"/>
          </w:tcPr>
          <w:p>
            <w:pPr>
              <w:snapToGrid w:val="0"/>
              <w:spacing w:line="240" w:lineRule="exact"/>
              <w:jc w:val="center"/>
              <w:rPr>
                <w:rFonts w:ascii="仿宋" w:hAnsi="仿宋" w:eastAsia="仿宋"/>
                <w:sz w:val="24"/>
                <w:szCs w:val="24"/>
              </w:rPr>
            </w:pPr>
            <w:r>
              <w:rPr>
                <w:rFonts w:hint="eastAsia" w:ascii="仿宋" w:hAnsi="仿宋" w:eastAsia="仿宋"/>
                <w:sz w:val="24"/>
                <w:szCs w:val="24"/>
              </w:rPr>
              <w:t>开发区学校(筹)</w:t>
            </w:r>
          </w:p>
          <w:p>
            <w:pPr>
              <w:snapToGrid w:val="0"/>
              <w:spacing w:line="240" w:lineRule="exact"/>
              <w:jc w:val="center"/>
              <w:rPr>
                <w:rFonts w:ascii="仿宋" w:hAnsi="仿宋" w:eastAsia="仿宋"/>
                <w:sz w:val="24"/>
                <w:szCs w:val="24"/>
              </w:rPr>
            </w:pPr>
            <w:r>
              <w:rPr>
                <w:rFonts w:hint="eastAsia" w:ascii="仿宋" w:hAnsi="仿宋" w:eastAsia="仿宋"/>
                <w:sz w:val="24"/>
                <w:szCs w:val="24"/>
              </w:rPr>
              <w:t>(小学部)</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科学</w:t>
            </w:r>
          </w:p>
        </w:tc>
        <w:tc>
          <w:tcPr>
            <w:tcW w:w="708"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物理、化学、生物或科学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70</w:t>
            </w:r>
          </w:p>
        </w:tc>
        <w:tc>
          <w:tcPr>
            <w:tcW w:w="1837" w:type="dxa"/>
            <w:gridSpan w:val="2"/>
            <w:vMerge w:val="restart"/>
            <w:vAlign w:val="center"/>
          </w:tcPr>
          <w:p>
            <w:pPr>
              <w:snapToGrid w:val="0"/>
              <w:spacing w:line="240" w:lineRule="exact"/>
              <w:jc w:val="center"/>
              <w:rPr>
                <w:rFonts w:ascii="仿宋" w:hAnsi="仿宋" w:eastAsia="仿宋"/>
                <w:sz w:val="24"/>
                <w:szCs w:val="24"/>
              </w:rPr>
            </w:pPr>
            <w:r>
              <w:rPr>
                <w:rFonts w:hint="eastAsia" w:ascii="仿宋" w:hAnsi="仿宋" w:eastAsia="仿宋"/>
                <w:sz w:val="24"/>
                <w:szCs w:val="24"/>
              </w:rPr>
              <w:t>城西小学</w:t>
            </w:r>
          </w:p>
          <w:p>
            <w:pPr>
              <w:snapToGrid w:val="0"/>
              <w:spacing w:line="240" w:lineRule="exact"/>
              <w:jc w:val="center"/>
              <w:rPr>
                <w:rFonts w:ascii="仿宋" w:hAnsi="仿宋" w:eastAsia="仿宋"/>
                <w:sz w:val="24"/>
                <w:szCs w:val="24"/>
              </w:rPr>
            </w:pPr>
            <w:r>
              <w:rPr>
                <w:rFonts w:hint="eastAsia" w:ascii="仿宋" w:hAnsi="仿宋" w:eastAsia="仿宋"/>
                <w:sz w:val="24"/>
                <w:szCs w:val="24"/>
              </w:rPr>
              <w:t>(筹)</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4</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71</w:t>
            </w:r>
          </w:p>
        </w:tc>
        <w:tc>
          <w:tcPr>
            <w:tcW w:w="1837" w:type="dxa"/>
            <w:gridSpan w:val="2"/>
            <w:vMerge w:val="continue"/>
            <w:vAlign w:val="center"/>
          </w:tcPr>
          <w:p>
            <w:pPr>
              <w:snapToGrid w:val="0"/>
              <w:spacing w:line="24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72</w:t>
            </w:r>
          </w:p>
        </w:tc>
        <w:tc>
          <w:tcPr>
            <w:tcW w:w="1837" w:type="dxa"/>
            <w:gridSpan w:val="2"/>
            <w:vMerge w:val="continue"/>
            <w:vAlign w:val="center"/>
          </w:tcPr>
          <w:p>
            <w:pPr>
              <w:snapToGrid w:val="0"/>
              <w:spacing w:line="24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英语</w:t>
            </w:r>
          </w:p>
        </w:tc>
        <w:tc>
          <w:tcPr>
            <w:tcW w:w="708"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英语</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73</w:t>
            </w:r>
          </w:p>
        </w:tc>
        <w:tc>
          <w:tcPr>
            <w:tcW w:w="1837" w:type="dxa"/>
            <w:gridSpan w:val="2"/>
            <w:vMerge w:val="continue"/>
            <w:vAlign w:val="center"/>
          </w:tcPr>
          <w:p>
            <w:pPr>
              <w:snapToGrid w:val="0"/>
              <w:spacing w:line="24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科学</w:t>
            </w:r>
          </w:p>
        </w:tc>
        <w:tc>
          <w:tcPr>
            <w:tcW w:w="708"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物理、化学、生物或科学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74</w:t>
            </w:r>
          </w:p>
        </w:tc>
        <w:tc>
          <w:tcPr>
            <w:tcW w:w="1837" w:type="dxa"/>
            <w:gridSpan w:val="2"/>
            <w:vMerge w:val="continue"/>
            <w:vAlign w:val="center"/>
          </w:tcPr>
          <w:p>
            <w:pPr>
              <w:snapToGrid w:val="0"/>
              <w:spacing w:line="24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体育</w:t>
            </w:r>
          </w:p>
        </w:tc>
        <w:tc>
          <w:tcPr>
            <w:tcW w:w="708"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体育</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75</w:t>
            </w:r>
          </w:p>
        </w:tc>
        <w:tc>
          <w:tcPr>
            <w:tcW w:w="1837" w:type="dxa"/>
            <w:gridSpan w:val="2"/>
            <w:vMerge w:val="continue"/>
            <w:vAlign w:val="center"/>
          </w:tcPr>
          <w:p>
            <w:pPr>
              <w:snapToGrid w:val="0"/>
              <w:spacing w:line="24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音乐</w:t>
            </w:r>
          </w:p>
        </w:tc>
        <w:tc>
          <w:tcPr>
            <w:tcW w:w="708"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仿宋" w:hAnsi="仿宋" w:eastAsia="仿宋"/>
                <w:sz w:val="24"/>
                <w:szCs w:val="24"/>
              </w:rPr>
              <w:t>音乐</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76</w:t>
            </w:r>
          </w:p>
        </w:tc>
        <w:tc>
          <w:tcPr>
            <w:tcW w:w="1837" w:type="dxa"/>
            <w:gridSpan w:val="2"/>
            <w:vMerge w:val="continue"/>
            <w:vAlign w:val="center"/>
          </w:tcPr>
          <w:p>
            <w:pPr>
              <w:snapToGrid w:val="0"/>
              <w:spacing w:line="24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美术</w:t>
            </w:r>
          </w:p>
        </w:tc>
        <w:tc>
          <w:tcPr>
            <w:tcW w:w="708"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美术等相关专业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77</w:t>
            </w:r>
          </w:p>
        </w:tc>
        <w:tc>
          <w:tcPr>
            <w:tcW w:w="1837" w:type="dxa"/>
            <w:gridSpan w:val="2"/>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横村小学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trPr>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78</w:t>
            </w:r>
          </w:p>
        </w:tc>
        <w:tc>
          <w:tcPr>
            <w:tcW w:w="1837" w:type="dxa"/>
            <w:gridSpan w:val="2"/>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富春江小学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trPr>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79</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80</w:t>
            </w:r>
          </w:p>
        </w:tc>
        <w:tc>
          <w:tcPr>
            <w:tcW w:w="1837" w:type="dxa"/>
            <w:gridSpan w:val="2"/>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方埠中心学校(小学)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3</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81</w:t>
            </w:r>
          </w:p>
        </w:tc>
        <w:tc>
          <w:tcPr>
            <w:tcW w:w="1837" w:type="dxa"/>
            <w:gridSpan w:val="2"/>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百江小学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rPr>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82</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83</w:t>
            </w:r>
          </w:p>
        </w:tc>
        <w:tc>
          <w:tcPr>
            <w:tcW w:w="1837" w:type="dxa"/>
            <w:gridSpan w:val="2"/>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凤川小学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84</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85</w:t>
            </w:r>
          </w:p>
        </w:tc>
        <w:tc>
          <w:tcPr>
            <w:tcW w:w="1837" w:type="dxa"/>
            <w:gridSpan w:val="2"/>
            <w:vMerge w:val="restart"/>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分水实验小学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4</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trPr>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86</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87</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科学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物理、化学、生物或科学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trPr>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88</w:t>
            </w:r>
          </w:p>
        </w:tc>
        <w:tc>
          <w:tcPr>
            <w:tcW w:w="1837" w:type="dxa"/>
            <w:gridSpan w:val="2"/>
            <w:vMerge w:val="continue"/>
            <w:vAlign w:val="center"/>
          </w:tcPr>
          <w:p>
            <w:pPr>
              <w:snapToGrid w:val="0"/>
              <w:spacing w:line="38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体育</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体育</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89</w:t>
            </w:r>
          </w:p>
        </w:tc>
        <w:tc>
          <w:tcPr>
            <w:tcW w:w="1837" w:type="dxa"/>
            <w:gridSpan w:val="2"/>
            <w:vMerge w:val="restart"/>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窄溪小学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90</w:t>
            </w:r>
          </w:p>
        </w:tc>
        <w:tc>
          <w:tcPr>
            <w:tcW w:w="1837" w:type="dxa"/>
            <w:gridSpan w:val="2"/>
            <w:vMerge w:val="continue"/>
            <w:vAlign w:val="center"/>
          </w:tcPr>
          <w:p>
            <w:pPr>
              <w:snapToGrid w:val="0"/>
              <w:spacing w:line="32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体育</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体育</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91</w:t>
            </w:r>
          </w:p>
        </w:tc>
        <w:tc>
          <w:tcPr>
            <w:tcW w:w="1837" w:type="dxa"/>
            <w:gridSpan w:val="2"/>
            <w:vMerge w:val="restart"/>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西关小学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92</w:t>
            </w:r>
          </w:p>
        </w:tc>
        <w:tc>
          <w:tcPr>
            <w:tcW w:w="1837" w:type="dxa"/>
            <w:gridSpan w:val="2"/>
            <w:vMerge w:val="continue"/>
            <w:vAlign w:val="center"/>
          </w:tcPr>
          <w:p>
            <w:pPr>
              <w:snapToGrid w:val="0"/>
              <w:spacing w:line="32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93</w:t>
            </w:r>
          </w:p>
        </w:tc>
        <w:tc>
          <w:tcPr>
            <w:tcW w:w="1837" w:type="dxa"/>
            <w:gridSpan w:val="2"/>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东溪小学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 xml:space="preserve">语文 </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3</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94</w:t>
            </w:r>
          </w:p>
        </w:tc>
        <w:tc>
          <w:tcPr>
            <w:tcW w:w="1837" w:type="dxa"/>
            <w:gridSpan w:val="2"/>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瑶琳小学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体育</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体育</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95</w:t>
            </w:r>
          </w:p>
        </w:tc>
        <w:tc>
          <w:tcPr>
            <w:tcW w:w="1837" w:type="dxa"/>
            <w:gridSpan w:val="2"/>
            <w:vMerge w:val="restart"/>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百江小学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96</w:t>
            </w:r>
          </w:p>
        </w:tc>
        <w:tc>
          <w:tcPr>
            <w:tcW w:w="1837" w:type="dxa"/>
            <w:gridSpan w:val="2"/>
            <w:vMerge w:val="continue"/>
            <w:vAlign w:val="center"/>
          </w:tcPr>
          <w:p>
            <w:pPr>
              <w:snapToGrid w:val="0"/>
              <w:spacing w:line="32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数学</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数学、小教、教育学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97</w:t>
            </w:r>
          </w:p>
        </w:tc>
        <w:tc>
          <w:tcPr>
            <w:tcW w:w="1837" w:type="dxa"/>
            <w:gridSpan w:val="2"/>
            <w:vMerge w:val="restart"/>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保安小学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98</w:t>
            </w:r>
          </w:p>
        </w:tc>
        <w:tc>
          <w:tcPr>
            <w:tcW w:w="1837" w:type="dxa"/>
            <w:gridSpan w:val="2"/>
            <w:vMerge w:val="continue"/>
            <w:vAlign w:val="center"/>
          </w:tcPr>
          <w:p>
            <w:pPr>
              <w:snapToGrid w:val="0"/>
              <w:spacing w:line="32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美术</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美术等相关专业</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99</w:t>
            </w:r>
          </w:p>
        </w:tc>
        <w:tc>
          <w:tcPr>
            <w:tcW w:w="1837" w:type="dxa"/>
            <w:gridSpan w:val="2"/>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新合小学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语文</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汉语言文学</w:t>
            </w:r>
            <w:r>
              <w:rPr>
                <w:rFonts w:hint="eastAsia" w:ascii="华文仿宋" w:hAnsi="华文仿宋" w:eastAsia="华文仿宋"/>
                <w:szCs w:val="21"/>
              </w:rPr>
              <w:t>、小教、教育学</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100</w:t>
            </w:r>
          </w:p>
        </w:tc>
        <w:tc>
          <w:tcPr>
            <w:tcW w:w="1837" w:type="dxa"/>
            <w:gridSpan w:val="2"/>
            <w:vMerge w:val="restart"/>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钟山小学</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英语</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英语</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trPr>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101</w:t>
            </w:r>
          </w:p>
        </w:tc>
        <w:tc>
          <w:tcPr>
            <w:tcW w:w="1837" w:type="dxa"/>
            <w:gridSpan w:val="2"/>
            <w:vMerge w:val="continue"/>
            <w:vAlign w:val="center"/>
          </w:tcPr>
          <w:p>
            <w:pPr>
              <w:snapToGrid w:val="0"/>
              <w:spacing w:line="320" w:lineRule="exact"/>
              <w:jc w:val="center"/>
              <w:rPr>
                <w:rFonts w:ascii="仿宋" w:hAnsi="仿宋" w:eastAsia="仿宋"/>
                <w:sz w:val="24"/>
                <w:szCs w:val="24"/>
              </w:rPr>
            </w:pP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音乐</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音乐</w:t>
            </w:r>
          </w:p>
        </w:tc>
        <w:tc>
          <w:tcPr>
            <w:tcW w:w="2032" w:type="dxa"/>
            <w:vMerge w:val="continue"/>
            <w:vAlign w:val="center"/>
          </w:tcPr>
          <w:p>
            <w:pPr>
              <w:snapToGrid w:val="0"/>
              <w:spacing w:line="380" w:lineRule="exact"/>
              <w:jc w:val="center"/>
              <w:rPr>
                <w:rFonts w:ascii="仿宋" w:hAnsi="仿宋" w:eastAsia="仿宋"/>
                <w:sz w:val="28"/>
                <w:szCs w:val="28"/>
              </w:rPr>
            </w:pP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trPr>
        <w:tc>
          <w:tcPr>
            <w:tcW w:w="8820" w:type="dxa"/>
            <w:gridSpan w:val="7"/>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语45数31英4科9音4体5信息2美5，共105人</w:t>
            </w:r>
          </w:p>
        </w:tc>
        <w:tc>
          <w:tcPr>
            <w:tcW w:w="987" w:type="dxa"/>
            <w:vMerge w:val="continue"/>
            <w:vAlign w:val="center"/>
          </w:tcPr>
          <w:p>
            <w:pPr>
              <w:snapToGrid w:val="0"/>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102</w:t>
            </w:r>
          </w:p>
        </w:tc>
        <w:tc>
          <w:tcPr>
            <w:tcW w:w="1837" w:type="dxa"/>
            <w:gridSpan w:val="2"/>
            <w:vAlign w:val="center"/>
          </w:tcPr>
          <w:p>
            <w:pPr>
              <w:snapToGrid w:val="0"/>
              <w:spacing w:line="320" w:lineRule="exact"/>
              <w:jc w:val="center"/>
              <w:rPr>
                <w:rFonts w:ascii="仿宋" w:hAnsi="仿宋" w:eastAsia="仿宋"/>
                <w:sz w:val="24"/>
                <w:szCs w:val="24"/>
              </w:rPr>
            </w:pPr>
            <w:r>
              <w:rPr>
                <w:rFonts w:hint="eastAsia" w:ascii="仿宋" w:hAnsi="仿宋" w:eastAsia="仿宋"/>
                <w:sz w:val="24"/>
                <w:szCs w:val="24"/>
              </w:rPr>
              <w:t>所属幼儿园</w:t>
            </w:r>
          </w:p>
        </w:tc>
        <w:tc>
          <w:tcPr>
            <w:tcW w:w="849" w:type="dxa"/>
            <w:vAlign w:val="center"/>
          </w:tcPr>
          <w:p>
            <w:pPr>
              <w:snapToGrid w:val="0"/>
              <w:spacing w:line="300" w:lineRule="exact"/>
              <w:jc w:val="center"/>
              <w:rPr>
                <w:rFonts w:ascii="仿宋" w:hAnsi="仿宋" w:eastAsia="仿宋"/>
                <w:sz w:val="24"/>
                <w:szCs w:val="24"/>
              </w:rPr>
            </w:pPr>
            <w:r>
              <w:rPr>
                <w:rFonts w:hint="eastAsia" w:ascii="仿宋" w:hAnsi="仿宋" w:eastAsia="仿宋"/>
                <w:sz w:val="24"/>
                <w:szCs w:val="24"/>
              </w:rPr>
              <w:t>幼师</w:t>
            </w:r>
          </w:p>
        </w:tc>
        <w:tc>
          <w:tcPr>
            <w:tcW w:w="708" w:type="dxa"/>
            <w:vAlign w:val="center"/>
          </w:tcPr>
          <w:p>
            <w:pPr>
              <w:snapToGrid w:val="0"/>
              <w:spacing w:line="380" w:lineRule="exact"/>
              <w:jc w:val="center"/>
              <w:rPr>
                <w:rFonts w:ascii="仿宋" w:hAnsi="仿宋" w:eastAsia="仿宋"/>
                <w:sz w:val="24"/>
                <w:szCs w:val="24"/>
              </w:rPr>
            </w:pPr>
            <w:r>
              <w:rPr>
                <w:rFonts w:hint="eastAsia" w:ascii="仿宋" w:hAnsi="仿宋" w:eastAsia="仿宋"/>
                <w:sz w:val="24"/>
                <w:szCs w:val="24"/>
              </w:rPr>
              <w:t>12</w:t>
            </w:r>
          </w:p>
        </w:tc>
        <w:tc>
          <w:tcPr>
            <w:tcW w:w="2826" w:type="dxa"/>
            <w:vAlign w:val="center"/>
          </w:tcPr>
          <w:p>
            <w:pPr>
              <w:snapToGrid w:val="0"/>
              <w:spacing w:line="240" w:lineRule="exact"/>
              <w:jc w:val="center"/>
              <w:rPr>
                <w:rFonts w:ascii="华文仿宋" w:hAnsi="华文仿宋" w:eastAsia="华文仿宋"/>
                <w:sz w:val="24"/>
                <w:szCs w:val="24"/>
              </w:rPr>
            </w:pPr>
            <w:r>
              <w:rPr>
                <w:rFonts w:hint="eastAsia" w:ascii="华文仿宋" w:hAnsi="华文仿宋" w:eastAsia="华文仿宋"/>
                <w:sz w:val="24"/>
                <w:szCs w:val="24"/>
              </w:rPr>
              <w:t>学前教育</w:t>
            </w:r>
          </w:p>
        </w:tc>
        <w:tc>
          <w:tcPr>
            <w:tcW w:w="2032" w:type="dxa"/>
            <w:vAlign w:val="center"/>
          </w:tcPr>
          <w:p>
            <w:pPr>
              <w:snapToGrid w:val="0"/>
              <w:spacing w:line="240" w:lineRule="exact"/>
              <w:jc w:val="center"/>
              <w:rPr>
                <w:rFonts w:ascii="仿宋" w:hAnsi="仿宋" w:eastAsia="仿宋"/>
                <w:sz w:val="28"/>
                <w:szCs w:val="28"/>
              </w:rPr>
            </w:pPr>
            <w:r>
              <w:rPr>
                <w:rFonts w:hint="eastAsia" w:ascii="宋体" w:hAnsi="宋体" w:eastAsia="宋体" w:cs="宋体"/>
                <w:kern w:val="0"/>
                <w:sz w:val="22"/>
              </w:rPr>
              <w:t>本科或研究生学历，普通高校学前教育公费本科毕业生或普通高校学前教育省优秀毕业生（持相应教师资格证）。</w:t>
            </w:r>
          </w:p>
        </w:tc>
        <w:tc>
          <w:tcPr>
            <w:tcW w:w="987" w:type="dxa"/>
            <w:vMerge w:val="continue"/>
            <w:vAlign w:val="center"/>
          </w:tcPr>
          <w:p>
            <w:pPr>
              <w:snapToGrid w:val="0"/>
              <w:spacing w:line="380" w:lineRule="exact"/>
              <w:jc w:val="center"/>
              <w:rPr>
                <w:rFonts w:ascii="仿宋" w:hAnsi="仿宋" w:eastAsia="仿宋"/>
                <w:sz w:val="28"/>
                <w:szCs w:val="28"/>
              </w:rPr>
            </w:pPr>
          </w:p>
        </w:tc>
      </w:tr>
    </w:tbl>
    <w:p>
      <w:pPr>
        <w:rPr>
          <w:rFonts w:ascii="仿宋" w:hAnsi="仿宋" w:eastAsia="仿宋"/>
          <w:sz w:val="30"/>
          <w:szCs w:val="30"/>
        </w:rPr>
      </w:pPr>
    </w:p>
    <w:p>
      <w:r>
        <w:rPr>
          <w:rFonts w:hint="eastAsia"/>
        </w:rPr>
        <w:t xml:space="preserve"> </w:t>
      </w:r>
    </w:p>
    <w:p>
      <w:pPr>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F43A47"/>
    <w:rsid w:val="2DF43A47"/>
    <w:rsid w:val="39FA7F05"/>
    <w:rsid w:val="7E3C0C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character" w:styleId="5">
    <w:name w:val="Hyperlink"/>
    <w:basedOn w:val="4"/>
    <w:qFormat/>
    <w:uiPriority w:val="0"/>
    <w:rPr>
      <w:color w:val="0000FF"/>
      <w:u w:val="single"/>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2017-11-10T12:56:00Z</dcterms:created>
  <dc:creator>Administrator</dc:creator>
  <cp:lastModifiedBy>Dulaan</cp:lastModifiedBy>
  <dcterms:modified xsi:type="dcterms:W3CDTF">2017-11-16T08:07:40Z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