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0" w:afterAutospacing="0"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bookmarkStart w:id="0" w:name="_Hlk496529701"/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天府新区南区产业园—四川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省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成都市新津县</w:t>
      </w:r>
    </w:p>
    <w:tbl>
      <w:tblPr>
        <w:tblStyle w:val="3"/>
        <w:tblpPr w:leftFromText="180" w:rightFromText="180" w:vertAnchor="text" w:horzAnchor="page" w:tblpX="869" w:tblpY="1178"/>
        <w:tblOverlap w:val="never"/>
        <w:tblW w:w="94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59"/>
        <w:gridCol w:w="1955"/>
        <w:gridCol w:w="927"/>
        <w:gridCol w:w="724"/>
        <w:gridCol w:w="2444"/>
        <w:gridCol w:w="1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</w:trPr>
        <w:tc>
          <w:tcPr>
            <w:tcW w:w="2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9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学历</w:t>
            </w:r>
          </w:p>
        </w:tc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专业</w:t>
            </w:r>
          </w:p>
        </w:tc>
        <w:tc>
          <w:tcPr>
            <w:tcW w:w="24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教师资格证种类及学科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2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新津中学心理学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全日制硕士研究生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及以上学历（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川籍免费师范生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学历要求为全日制本科），并获得相应学位证</w:t>
            </w:r>
          </w:p>
        </w:tc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不限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新津中学地理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新津县华润高中语文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新津县华润高中物理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新津职高语文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高中语文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新津职高英语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新津职高美术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高中美术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新津外实校初中历史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高中或初中历史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新津外实校初中地理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高中或初中地理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>
      <w:pPr>
        <w:widowControl/>
        <w:spacing w:before="0" w:beforeAutospacing="0" w:after="0" w:afterAutospacing="0" w:line="600" w:lineRule="exact"/>
        <w:jc w:val="center"/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公开选聘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岗位表</w:t>
      </w:r>
      <w:bookmarkEnd w:id="0"/>
    </w:p>
    <w:p>
      <w:pPr>
        <w:rPr>
          <w:rFonts w:hint="eastAsia"/>
          <w:lang w:val="en-US" w:eastAsia="zh-CN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C277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39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zjc</dc:creator>
  <cp:lastModifiedBy>zjc</cp:lastModifiedBy>
  <dcterms:modified xsi:type="dcterms:W3CDTF">2017-12-07T00:20:19Z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