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050" w:lineRule="atLeast"/>
        <w:ind w:left="0" w:right="0" w:firstLine="0"/>
        <w:jc w:val="center"/>
        <w:rPr>
          <w:rFonts w:ascii="微软雅黑" w:hAnsi="微软雅黑" w:eastAsia="微软雅黑" w:cs="微软雅黑"/>
          <w:i w:val="0"/>
          <w:caps w:val="0"/>
          <w:color w:val="222222"/>
          <w:spacing w:val="0"/>
          <w:sz w:val="36"/>
          <w:szCs w:val="36"/>
        </w:rPr>
      </w:pPr>
      <w:bookmarkStart w:id="0" w:name="_GoBack"/>
      <w:r>
        <w:rPr>
          <w:rFonts w:hint="eastAsia" w:ascii="微软雅黑" w:hAnsi="微软雅黑" w:eastAsia="微软雅黑" w:cs="微软雅黑"/>
          <w:i w:val="0"/>
          <w:caps w:val="0"/>
          <w:color w:val="222222"/>
          <w:spacing w:val="0"/>
          <w:sz w:val="36"/>
          <w:szCs w:val="36"/>
          <w:bdr w:val="none" w:color="auto" w:sz="0" w:space="0"/>
        </w:rPr>
        <w:t>2018年新邵县高级中学（职中）引进人才公告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为进一步优化教师队伍，推动我县教育事业可持续发展，按照公开、平等、竞争、择优的原则，并根据中共中央组织部、人力资源社会保障部《关于进一步做好艰苦边远地区县乡事业单位公开招聘工作的通知》（人社部规[2016]3号）、中共新邵县委、新邵县人民政府《关于印发新邵县加强人才引进培养使用暂行规定的通知》（新党发[2017]14号）的规定，经研究决定面向2018年应届本科毕业生及2018年应届、往届硕士研究生公开引进人才49名，现就引进人才工作有关事宜公告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一、引进人才岗位计划与职位要求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本次面向全国公开引进人才计划49名，具体引进人才计划和职位要求见《2018年新邵县高级中学（职中）引进人才岗位要求与计划一览表》（附件一）。引进人才信息在新邵政府网站、新邵县人力资源和社会保障局网站、湖南师范大学就业信息网站、湖南科技大学就业服务网站发布。</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二、引进对象资格条件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引进对象须同时具备以下基本条件：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1.拥护中国共产党、拥护社会主义制度、热爱教育教学工作，具有良好的品行和职业道德;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2.身体健康、形象端庄，能够胜任所择岗位工作要求；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3.符合《2018年新邵县高级中学（职中）引进人才岗位要求与计划一览表》（附件一）中相应条件。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三、引进程序与方法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1．报名与资格审查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（1）报名时间：2018年1月5日至1月7日（上午8:00-12:00，下午2:30-5:30）。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（2）报名地点：湖南师范大学资源与环境科学学院</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3）报名要求：每位报名者限报一个科目，报名时持本人有效身份证、毕业证（2018年应届毕业生凭所在学校盖章的《毕业生就业推荐表》和与《毕业生就业推荐表》一致的且算出平均成绩的必修科目成绩单）、教师资格证（2018年应届毕业生凭所在学校提供的有效证明）原件及复印件，本人近期一寸同底免冠彩色照片3张，《2018年新邵县高级中学（职中）引进人才报名登记表》（附件二，自行网上下载）进行现场报名与资格初审（不接受委托他人报名和网上报名）。考生本人所提供的各类证件(原件及复印件)必须真实有效，凡弄虚作假者，一经查实，取消其考试和聘用资格，本人承担由此造成的经济损失和法律后果，且三年内不得报名参加我县事业单位公开招聘考试和引进人才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4）现场资格审查和核算考生必修科目平均成绩：资格审查时，应聘者必须提供报名材料中所有材料原件。由新邵县教育局根据招聘岗位要求对应聘者进行资格初审并初步核算考生必修科目平均成绩，新邵县人力资源和社会保障局对应聘者进行资格复审并进一步核算考生必修科目平均成绩。</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2.面试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1）面试对象的确定：硕士研究生直接进入入围面试，本科毕业生按照必修科目平均成绩（选修科目不计入成绩，下同）从高分到低分按1：3的比例确定入围面试对象，如最后一名面试入围人员有多名成绩相同者，则一并进入面试。所需专业特殊，达不到开考比例经批准开考的职位，参加面试人员按邵阳市人力资源和社会保障局批准的比例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2）面试采取试讲的方式，备课时间50分钟，试讲时间10分钟，评分标准及相关要求由评委制定，采取当场评分、亮分方式。面试时间定于2018年1月13日，已报名参加面试人员于2018年1月12日下午2:30-5:30到湖南师范大学资源与环境科学学院领取面试准考证，面试地点见面试准考证。面试成绩满分为100分。面试成绩60分为合格，如参加面试人员数与引进人才职位计划数为1:1比例的，则面试成绩须达到70分及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3.选择受聘学校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按职位计划数的1:1比例确定选择受聘学校入围对象；入围对象分科目从高分到低分的顺序选择受聘学校（面试成绩相同的，学历高的优先，学历相同的，年龄大的优先），入围对象中如有放弃等原因造成的缺额，除新邵一中、新邵八中外，其他学校可在该科目面试合格人员中从高分到低分依次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4.体检与签订就业协议书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按职位计划数等额确定体检对象，体检标准参照人力资源和社会保障部、卫生部《关于修订&lt;公务员录用体检通用标准(试行)&gt;及&lt;公务员录用体检操作手册(试行)&gt;的通知》(人社部发〔2016〕140号)组织实施。考生对非当日、非当场复检的体检项目结果有疑问时，可以在接到体检结论通知之日起3天内提出书面复检申请，就不合格项目进行一次复检，以复检结论为准。体检时间另行通知。体检合格人员签订就业协议书，因体检不合格或体检后放弃等原因造成缺额，不再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5.考核</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根据签订就业协议书人员情况向所在学校发出调档函，新邵县教育局、新邵县人力资源和社会保障局组织考核组对已签订就业协议书人员进行考核，全面了解被考察对象的政治思想、道德品质、遵纪守法、自律意识、能力素质、工作态度、学习和工作表现，是否符合引进人才资格条件等情况。报名时应届毕业生未取得相关证件凭学校有效证明等报名的，考核前须交验毕业证及教师资格证原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6.公示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考核合格人员，由新邵县人力资源和社会保障局、新邵县教育局及时向社会予以公示7个工作日。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公示期间如被实名举报者，经查证属实，取消聘用资格。因各种原因造成空缺职位一律不递补。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经体检、考核合格并通过公示的人员，失信放弃受聘的，五年内不准参加我县教师招聘考试和引进人才考试。</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7.聘用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公示期满无异议，按相关规定办理编制和聘用手续。聘用前，本人须做出书面承诺：在所聘学校服务满5年，否则不得流动，承诺书装入本人档案。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四、相关优惠政策</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全日制硕士研究生、“985”工程、“211”工程重点高校全日制本科一级学院毕业生分别给予每人每年2万元、1.5万元、1万元工作补贴，按年度发放，直至在本县参加工作满5年为止。在本县工作初期暂无居所的，由用人单位安排周转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五、组织领导与纪律要求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此次引进人才工作在县人才工作领导小组领导下，严格遵守中共新邵县委、新邵县人民政府《关于印发&lt;新邵县加强人才引进培养使用暂行规定&gt;的通知》（新党发〔2017〕14号）的规定，坚持公开、公平、竞争、择优的原则，提高工作的透明度。自觉接受纪检、监察机关及社会各界的监督，坚决杜绝弄虚作假、徇私舞弊现象发生，确保引进人才工作的公正公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监督举报电话：</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肖  颖（新邵县教育局党委委员、县纪委派驻县教育局纪检组长）13907393939</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黄小球（县纪委派驻县组织系统纪检组长）13973941110</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 附件：</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一、2018年新邵县高级中学（职中）引进人才岗位要求与计划一览表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二、2018年新邵县高级中学（职中）引进人才报名登记表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三、招聘学校简介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1.新邵一中简介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2.新邵八中简介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3.新邵职中简介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4.新邵二中简介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5.新邵三中简介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6.新邵四中简介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7.新邵五中简介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right"/>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   新邵县委人才工作领导小组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right"/>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新邵县教育局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right"/>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新邵县人力资源和社会保障局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right"/>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2017年12月22日  </w:t>
      </w:r>
      <w:bookmarkEnd w:id="0"/>
      <w:r>
        <w:rPr>
          <w:rFonts w:hint="eastAsia" w:ascii="微软雅黑" w:hAnsi="微软雅黑" w:eastAsia="微软雅黑" w:cs="微软雅黑"/>
          <w:b w:val="0"/>
          <w:i w:val="0"/>
          <w:caps w:val="0"/>
          <w:color w:val="555555"/>
          <w:spacing w:val="0"/>
          <w:sz w:val="21"/>
          <w:szCs w:val="21"/>
          <w:bdr w:val="none" w:color="auto" w:sz="0" w:space="0"/>
        </w:rPr>
        <w:t xml:space="preserve">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br w:type="page"/>
      </w: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附件一：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新邵县2018年高级中学（职中）引进人才岗位要求与计划一览表</w:t>
      </w:r>
    </w:p>
    <w:tbl>
      <w:tblPr>
        <w:tblW w:w="851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696"/>
        <w:gridCol w:w="487"/>
        <w:gridCol w:w="498"/>
        <w:gridCol w:w="498"/>
        <w:gridCol w:w="515"/>
        <w:gridCol w:w="487"/>
        <w:gridCol w:w="494"/>
        <w:gridCol w:w="501"/>
        <w:gridCol w:w="968"/>
        <w:gridCol w:w="996"/>
        <w:gridCol w:w="937"/>
        <w:gridCol w:w="825"/>
        <w:gridCol w:w="60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10" w:hRule="atLeast"/>
        </w:trPr>
        <w:tc>
          <w:tcPr>
            <w:tcW w:w="696" w:type="dxa"/>
            <w:vMerge w:val="restart"/>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项目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科目</w:t>
            </w:r>
          </w:p>
        </w:tc>
        <w:tc>
          <w:tcPr>
            <w:tcW w:w="3480" w:type="dxa"/>
            <w:gridSpan w:val="7"/>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引进人才学校与计划数</w:t>
            </w:r>
          </w:p>
        </w:tc>
        <w:tc>
          <w:tcPr>
            <w:tcW w:w="968"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学历</w:t>
            </w:r>
          </w:p>
        </w:tc>
        <w:tc>
          <w:tcPr>
            <w:tcW w:w="996"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专业</w:t>
            </w:r>
          </w:p>
        </w:tc>
        <w:tc>
          <w:tcPr>
            <w:tcW w:w="937"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教师资格证要求</w:t>
            </w:r>
          </w:p>
        </w:tc>
        <w:tc>
          <w:tcPr>
            <w:tcW w:w="825"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年龄</w:t>
            </w:r>
          </w:p>
        </w:tc>
        <w:tc>
          <w:tcPr>
            <w:tcW w:w="609" w:type="dxa"/>
            <w:vMerge w:val="restart"/>
            <w:tcBorders>
              <w:top w:val="single" w:color="auto" w:sz="6" w:space="0"/>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引进人才范围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696" w:type="dxa"/>
            <w:vMerge w:val="continue"/>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新邵一中</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新邵八中</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新邵职中</w:t>
            </w:r>
          </w:p>
        </w:tc>
        <w:tc>
          <w:tcPr>
            <w:tcW w:w="51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新邵二中</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新邵三中</w:t>
            </w:r>
          </w:p>
        </w:tc>
        <w:tc>
          <w:tcPr>
            <w:tcW w:w="494"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新邵四中</w:t>
            </w:r>
          </w:p>
        </w:tc>
        <w:tc>
          <w:tcPr>
            <w:tcW w:w="501"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新邵五中</w:t>
            </w:r>
          </w:p>
        </w:tc>
        <w:tc>
          <w:tcPr>
            <w:tcW w:w="968"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96"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37"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825"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609" w:type="dxa"/>
            <w:vMerge w:val="continue"/>
            <w:tcBorders>
              <w:top w:val="single" w:color="auto" w:sz="6" w:space="0"/>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696"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语文</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2</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51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0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68"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2018年应届普通高校全日制一类本科学历或2018年应届及往届硕士研究生（第一学历须普通高校全日制二类本科及以上）</w:t>
            </w:r>
          </w:p>
        </w:tc>
        <w:tc>
          <w:tcPr>
            <w:tcW w:w="996"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汉语言文学类</w:t>
            </w:r>
          </w:p>
        </w:tc>
        <w:tc>
          <w:tcPr>
            <w:tcW w:w="937"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普通高中教师具有高中相应学科教师资格证及以上。职中教师具有高中相应学科教师资格证或中等职业学校教师资格证及以上。</w:t>
            </w:r>
          </w:p>
        </w:tc>
        <w:tc>
          <w:tcPr>
            <w:tcW w:w="82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硕士研究生为1983年7月1日以后出生。其他考生为1988年7月1日以后出生</w:t>
            </w:r>
          </w:p>
        </w:tc>
        <w:tc>
          <w:tcPr>
            <w:tcW w:w="609"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面向全国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696"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数学</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2</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51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2</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2</w:t>
            </w:r>
          </w:p>
        </w:tc>
        <w:tc>
          <w:tcPr>
            <w:tcW w:w="49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0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6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96"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数学类</w:t>
            </w:r>
          </w:p>
        </w:tc>
        <w:tc>
          <w:tcPr>
            <w:tcW w:w="93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8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60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696"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物理</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1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3</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4"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2</w:t>
            </w:r>
          </w:p>
        </w:tc>
        <w:tc>
          <w:tcPr>
            <w:tcW w:w="501"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96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96"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物理学类</w:t>
            </w:r>
          </w:p>
        </w:tc>
        <w:tc>
          <w:tcPr>
            <w:tcW w:w="93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8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60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696"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化学</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1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8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4"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50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6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96"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化学类</w:t>
            </w:r>
          </w:p>
        </w:tc>
        <w:tc>
          <w:tcPr>
            <w:tcW w:w="93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8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60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696"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生物</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15"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2</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4"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501"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96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96"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生物学类</w:t>
            </w:r>
          </w:p>
        </w:tc>
        <w:tc>
          <w:tcPr>
            <w:tcW w:w="93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8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60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696"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地理</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1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8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01"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2</w:t>
            </w:r>
          </w:p>
        </w:tc>
        <w:tc>
          <w:tcPr>
            <w:tcW w:w="96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96"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地质地矿地理及测绘类</w:t>
            </w:r>
          </w:p>
        </w:tc>
        <w:tc>
          <w:tcPr>
            <w:tcW w:w="93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8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60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696"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政治</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1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2</w:t>
            </w:r>
          </w:p>
        </w:tc>
        <w:tc>
          <w:tcPr>
            <w:tcW w:w="49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0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6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96"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政治学类</w:t>
            </w:r>
          </w:p>
        </w:tc>
        <w:tc>
          <w:tcPr>
            <w:tcW w:w="93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8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60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696"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英语</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3</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51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8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0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6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96"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英语专业（且取得国家英语等级考试六级及以上）</w:t>
            </w:r>
          </w:p>
        </w:tc>
        <w:tc>
          <w:tcPr>
            <w:tcW w:w="93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8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60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696"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体育</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2</w:t>
            </w:r>
          </w:p>
        </w:tc>
        <w:tc>
          <w:tcPr>
            <w:tcW w:w="49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1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8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0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6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96"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体育学类</w:t>
            </w:r>
          </w:p>
        </w:tc>
        <w:tc>
          <w:tcPr>
            <w:tcW w:w="93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8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60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rPr>
        <w:tc>
          <w:tcPr>
            <w:tcW w:w="696"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计算机</w:t>
            </w:r>
          </w:p>
        </w:tc>
        <w:tc>
          <w:tcPr>
            <w:tcW w:w="487"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8"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8"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3</w:t>
            </w:r>
          </w:p>
        </w:tc>
        <w:tc>
          <w:tcPr>
            <w:tcW w:w="51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87"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1</w:t>
            </w:r>
          </w:p>
        </w:tc>
        <w:tc>
          <w:tcPr>
            <w:tcW w:w="494"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01"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68"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996" w:type="dxa"/>
            <w:tcBorders>
              <w:top w:val="nil"/>
              <w:left w:val="nil"/>
              <w:bottom w:val="single" w:color="auto" w:sz="6" w:space="0"/>
              <w:right w:val="single" w:color="auto" w:sz="6" w:space="0"/>
            </w:tcBorders>
            <w:shd w:val="clear"/>
            <w:tcMar>
              <w:left w:w="105" w:type="dxa"/>
              <w:right w:w="10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计算机类</w:t>
            </w:r>
          </w:p>
        </w:tc>
        <w:tc>
          <w:tcPr>
            <w:tcW w:w="937"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82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c>
          <w:tcPr>
            <w:tcW w:w="60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微软雅黑" w:hAnsi="微软雅黑" w:eastAsia="微软雅黑" w:cs="微软雅黑"/>
                <w:b w:val="0"/>
                <w:i w:val="0"/>
                <w:caps w:val="0"/>
                <w:color w:val="4C4C4C"/>
                <w:spacing w:val="0"/>
                <w:sz w:val="21"/>
                <w:szCs w:val="21"/>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br w:type="page"/>
      </w: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附件二：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jc w:val="center"/>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新邵县2018年高级中学（职中）引进人才报名登记表</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报名序号：              </w:t>
      </w:r>
    </w:p>
    <w:tbl>
      <w:tblPr>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1124"/>
        <w:gridCol w:w="362"/>
        <w:gridCol w:w="973"/>
        <w:gridCol w:w="221"/>
        <w:gridCol w:w="452"/>
        <w:gridCol w:w="444"/>
        <w:gridCol w:w="711"/>
        <w:gridCol w:w="68"/>
        <w:gridCol w:w="58"/>
        <w:gridCol w:w="92"/>
        <w:gridCol w:w="493"/>
        <w:gridCol w:w="538"/>
        <w:gridCol w:w="247"/>
        <w:gridCol w:w="458"/>
        <w:gridCol w:w="582"/>
        <w:gridCol w:w="17"/>
        <w:gridCol w:w="14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95" w:hRule="atLeast"/>
        </w:trPr>
        <w:tc>
          <w:tcPr>
            <w:tcW w:w="1486" w:type="dxa"/>
            <w:gridSpan w:val="2"/>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姓　名</w:t>
            </w:r>
          </w:p>
        </w:tc>
        <w:tc>
          <w:tcPr>
            <w:tcW w:w="2090" w:type="dxa"/>
            <w:gridSpan w:val="4"/>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779" w:type="dxa"/>
            <w:gridSpan w:val="2"/>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性别</w:t>
            </w:r>
          </w:p>
        </w:tc>
        <w:tc>
          <w:tcPr>
            <w:tcW w:w="643" w:type="dxa"/>
            <w:gridSpan w:val="3"/>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785" w:type="dxa"/>
            <w:gridSpan w:val="2"/>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出生年月</w:t>
            </w:r>
          </w:p>
        </w:tc>
        <w:tc>
          <w:tcPr>
            <w:tcW w:w="1057" w:type="dxa"/>
            <w:gridSpan w:val="3"/>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1496" w:type="dxa"/>
            <w:vMerge w:val="restart"/>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25" w:hRule="atLeast"/>
        </w:trPr>
        <w:tc>
          <w:tcPr>
            <w:tcW w:w="1486" w:type="dxa"/>
            <w:gridSpan w:val="2"/>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身份证号</w:t>
            </w:r>
          </w:p>
        </w:tc>
        <w:tc>
          <w:tcPr>
            <w:tcW w:w="2090" w:type="dxa"/>
            <w:gridSpan w:val="4"/>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779"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民族</w:t>
            </w:r>
          </w:p>
        </w:tc>
        <w:tc>
          <w:tcPr>
            <w:tcW w:w="643" w:type="dxa"/>
            <w:gridSpan w:val="3"/>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785"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婚姻状况</w:t>
            </w:r>
          </w:p>
        </w:tc>
        <w:tc>
          <w:tcPr>
            <w:tcW w:w="1057" w:type="dxa"/>
            <w:gridSpan w:val="3"/>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1496" w:type="dxa"/>
            <w:vMerge w:val="continue"/>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70" w:hRule="atLeast"/>
        </w:trPr>
        <w:tc>
          <w:tcPr>
            <w:tcW w:w="1486" w:type="dxa"/>
            <w:gridSpan w:val="2"/>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户籍</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所在地</w:t>
            </w:r>
          </w:p>
        </w:tc>
        <w:tc>
          <w:tcPr>
            <w:tcW w:w="2090" w:type="dxa"/>
            <w:gridSpan w:val="4"/>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779"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联系电话</w:t>
            </w:r>
          </w:p>
        </w:tc>
        <w:tc>
          <w:tcPr>
            <w:tcW w:w="2485" w:type="dxa"/>
            <w:gridSpan w:val="8"/>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1496" w:type="dxa"/>
            <w:vMerge w:val="continue"/>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70" w:hRule="atLeast"/>
        </w:trPr>
        <w:tc>
          <w:tcPr>
            <w:tcW w:w="1486" w:type="dxa"/>
            <w:gridSpan w:val="2"/>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QQ或邮箱</w:t>
            </w:r>
          </w:p>
        </w:tc>
        <w:tc>
          <w:tcPr>
            <w:tcW w:w="2090" w:type="dxa"/>
            <w:gridSpan w:val="4"/>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779"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报考科目</w:t>
            </w:r>
          </w:p>
        </w:tc>
        <w:tc>
          <w:tcPr>
            <w:tcW w:w="2485" w:type="dxa"/>
            <w:gridSpan w:val="8"/>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1496" w:type="dxa"/>
            <w:vMerge w:val="continue"/>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45" w:hRule="atLeast"/>
        </w:trPr>
        <w:tc>
          <w:tcPr>
            <w:tcW w:w="1486" w:type="dxa"/>
            <w:gridSpan w:val="2"/>
            <w:vMerge w:val="restart"/>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文化程度</w:t>
            </w:r>
          </w:p>
        </w:tc>
        <w:tc>
          <w:tcPr>
            <w:tcW w:w="1194"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第一学历（全日制）</w:t>
            </w:r>
          </w:p>
        </w:tc>
        <w:tc>
          <w:tcPr>
            <w:tcW w:w="896"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29" w:type="dxa"/>
            <w:gridSpan w:val="4"/>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毕业院校</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专业及时间</w:t>
            </w:r>
          </w:p>
        </w:tc>
        <w:tc>
          <w:tcPr>
            <w:tcW w:w="3831" w:type="dxa"/>
            <w:gridSpan w:val="7"/>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540" w:hRule="atLeast"/>
        </w:trPr>
        <w:tc>
          <w:tcPr>
            <w:tcW w:w="1486" w:type="dxa"/>
            <w:gridSpan w:val="2"/>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b w:val="0"/>
                <w:i w:val="0"/>
                <w:caps w:val="0"/>
                <w:color w:val="4C4C4C"/>
                <w:spacing w:val="0"/>
                <w:sz w:val="21"/>
                <w:szCs w:val="21"/>
              </w:rPr>
            </w:pPr>
          </w:p>
        </w:tc>
        <w:tc>
          <w:tcPr>
            <w:tcW w:w="1194"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最高学历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（全日制）</w:t>
            </w:r>
          </w:p>
        </w:tc>
        <w:tc>
          <w:tcPr>
            <w:tcW w:w="896"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29" w:type="dxa"/>
            <w:gridSpan w:val="4"/>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毕业院校</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专业及时间</w:t>
            </w:r>
          </w:p>
        </w:tc>
        <w:tc>
          <w:tcPr>
            <w:tcW w:w="3831" w:type="dxa"/>
            <w:gridSpan w:val="7"/>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50" w:hRule="atLeast"/>
        </w:trPr>
        <w:tc>
          <w:tcPr>
            <w:tcW w:w="2459" w:type="dxa"/>
            <w:gridSpan w:val="3"/>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专业技术职务任职资格（专业技术资格）</w:t>
            </w:r>
          </w:p>
        </w:tc>
        <w:tc>
          <w:tcPr>
            <w:tcW w:w="673"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44"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取得时间</w:t>
            </w:r>
          </w:p>
        </w:tc>
        <w:tc>
          <w:tcPr>
            <w:tcW w:w="837" w:type="dxa"/>
            <w:gridSpan w:val="3"/>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1123" w:type="dxa"/>
            <w:gridSpan w:val="3"/>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执业资格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（教师资格证种类）</w:t>
            </w:r>
          </w:p>
        </w:tc>
        <w:tc>
          <w:tcPr>
            <w:tcW w:w="705"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82"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取得</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时间</w:t>
            </w:r>
          </w:p>
        </w:tc>
        <w:tc>
          <w:tcPr>
            <w:tcW w:w="1513" w:type="dxa"/>
            <w:gridSpan w:val="2"/>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35" w:hRule="atLeast"/>
        </w:trPr>
        <w:tc>
          <w:tcPr>
            <w:tcW w:w="2459" w:type="dxa"/>
            <w:gridSpan w:val="3"/>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是否愿意服从安排</w:t>
            </w:r>
          </w:p>
        </w:tc>
        <w:tc>
          <w:tcPr>
            <w:tcW w:w="5877" w:type="dxa"/>
            <w:gridSpan w:val="14"/>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55" w:hRule="atLeast"/>
        </w:trPr>
        <w:tc>
          <w:tcPr>
            <w:tcW w:w="2459" w:type="dxa"/>
            <w:gridSpan w:val="3"/>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与受聘岗位相关的实践经历或取得的成绩</w:t>
            </w:r>
          </w:p>
        </w:tc>
        <w:tc>
          <w:tcPr>
            <w:tcW w:w="5877" w:type="dxa"/>
            <w:gridSpan w:val="14"/>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735" w:hRule="atLeast"/>
        </w:trPr>
        <w:tc>
          <w:tcPr>
            <w:tcW w:w="2459" w:type="dxa"/>
            <w:gridSpan w:val="3"/>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工 作   简 历                                  </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（学习、工作经历）</w:t>
            </w:r>
          </w:p>
        </w:tc>
        <w:tc>
          <w:tcPr>
            <w:tcW w:w="5877" w:type="dxa"/>
            <w:gridSpan w:val="14"/>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966" w:hRule="atLeast"/>
        </w:trPr>
        <w:tc>
          <w:tcPr>
            <w:tcW w:w="1124"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报名</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初审</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意见</w:t>
            </w:r>
          </w:p>
        </w:tc>
        <w:tc>
          <w:tcPr>
            <w:tcW w:w="3163" w:type="dxa"/>
            <w:gridSpan w:val="6"/>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签　名：</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年　月　日</w:t>
            </w:r>
          </w:p>
        </w:tc>
        <w:tc>
          <w:tcPr>
            <w:tcW w:w="1249" w:type="dxa"/>
            <w:gridSpan w:val="5"/>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引进人才领导</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小组办公室</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审查意见</w:t>
            </w:r>
          </w:p>
        </w:tc>
        <w:tc>
          <w:tcPr>
            <w:tcW w:w="2800" w:type="dxa"/>
            <w:gridSpan w:val="5"/>
            <w:tcBorders>
              <w:top w:val="nil"/>
              <w:left w:val="nil"/>
              <w:bottom w:val="single" w:color="000000" w:sz="6" w:space="0"/>
              <w:right w:val="single" w:color="000000" w:sz="6" w:space="0"/>
            </w:tcBorders>
            <w:shd w:val="clear"/>
            <w:tcMar>
              <w:top w:w="15" w:type="dxa"/>
              <w:left w:w="15" w:type="dxa"/>
              <w:bottom w:w="15" w:type="dxa"/>
              <w:right w:w="15" w:type="dxa"/>
            </w:tcMar>
            <w:vAlign w:val="bottom"/>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     签　名：　　</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6" w:hRule="atLeast"/>
        </w:trPr>
        <w:tc>
          <w:tcPr>
            <w:tcW w:w="1124"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备注</w:t>
            </w:r>
          </w:p>
        </w:tc>
        <w:tc>
          <w:tcPr>
            <w:tcW w:w="7212" w:type="dxa"/>
            <w:gridSpan w:val="16"/>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本人承诺填写的信息及提供的材料均合法、真实、有效，符合应聘岗位所需的资格条件。如有弄虚作假或填写失实、失误，承诺自动放弃考试或录取聘用资格。</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w:t>
            </w:r>
            <w:r>
              <w:rPr>
                <w:rFonts w:hint="eastAsia" w:ascii="微软雅黑" w:hAnsi="微软雅黑" w:eastAsia="微软雅黑" w:cs="微软雅黑"/>
                <w:b w:val="0"/>
                <w:i w:val="0"/>
                <w:caps w:val="0"/>
                <w:color w:val="555555"/>
                <w:spacing w:val="0"/>
                <w:sz w:val="21"/>
                <w:szCs w:val="21"/>
                <w:bdr w:val="none" w:color="auto" w:sz="0" w:space="0"/>
              </w:rPr>
              <w:br w:type="textWrapping"/>
            </w:r>
            <w:r>
              <w:rPr>
                <w:rFonts w:hint="eastAsia" w:ascii="微软雅黑" w:hAnsi="微软雅黑" w:eastAsia="微软雅黑" w:cs="微软雅黑"/>
                <w:b w:val="0"/>
                <w:i w:val="0"/>
                <w:caps w:val="0"/>
                <w:color w:val="555555"/>
                <w:spacing w:val="0"/>
                <w:sz w:val="21"/>
                <w:szCs w:val="21"/>
                <w:bdr w:val="none" w:color="auto" w:sz="0" w:space="0"/>
              </w:rPr>
              <w:t>                            应聘人签名：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1080" w:hRule="atLeast"/>
        </w:trPr>
        <w:tc>
          <w:tcPr>
            <w:tcW w:w="8336" w:type="dxa"/>
            <w:gridSpan w:val="17"/>
            <w:tcBorders>
              <w:top w:val="nil"/>
              <w:left w:val="nil"/>
              <w:bottom w:val="nil"/>
              <w:right w:val="nil"/>
            </w:tcBorders>
            <w:shd w:val="clear"/>
            <w:tcMar>
              <w:top w:w="15" w:type="dxa"/>
              <w:left w:w="15" w:type="dxa"/>
              <w:bottom w:w="15" w:type="dxa"/>
              <w:right w:w="15"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rPr>
                <w:rFonts w:hint="eastAsia" w:ascii="微软雅黑" w:hAnsi="微软雅黑" w:eastAsia="微软雅黑" w:cs="微软雅黑"/>
                <w:color w:val="555555"/>
                <w:sz w:val="21"/>
                <w:szCs w:val="21"/>
              </w:rPr>
            </w:pPr>
            <w:r>
              <w:rPr>
                <w:rFonts w:hint="eastAsia" w:ascii="微软雅黑" w:hAnsi="微软雅黑" w:eastAsia="微软雅黑" w:cs="微软雅黑"/>
                <w:b w:val="0"/>
                <w:i w:val="0"/>
                <w:caps w:val="0"/>
                <w:color w:val="555555"/>
                <w:spacing w:val="0"/>
                <w:sz w:val="21"/>
                <w:szCs w:val="21"/>
                <w:bdr w:val="none" w:color="auto" w:sz="0" w:space="0"/>
              </w:rPr>
              <w:t>说明：1、报名序号由工作人员填写；2、考生必须如实填写以上内容，如填报虚假信息者，取消考试或聘用资格；3、资格初审合格的，并由考生现场登记确认交工作人员；4、考生需准备近期1寸同底免冠彩色照片3张，照片背面写明本人姓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0" w:hRule="atLeast"/>
        </w:trPr>
        <w:tc>
          <w:tcPr>
            <w:tcW w:w="1124"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362"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73"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221"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52"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44"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711"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68"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8"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92"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93"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38"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247"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458"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582"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17"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c>
          <w:tcPr>
            <w:tcW w:w="1496" w:type="dxa"/>
            <w:tcBorders>
              <w:top w:val="nil"/>
              <w:left w:val="nil"/>
              <w:bottom w:val="nil"/>
              <w:right w:val="nil"/>
            </w:tcBorders>
            <w:shd w:val="clear"/>
            <w:vAlign w:val="center"/>
          </w:tcPr>
          <w:p>
            <w:pPr>
              <w:keepNext w:val="0"/>
              <w:keepLines w:val="0"/>
              <w:widowControl/>
              <w:suppressLineNumbers w:val="0"/>
              <w:spacing w:before="0" w:beforeAutospacing="0" w:after="0" w:afterAutospacing="0" w:line="240" w:lineRule="auto"/>
              <w:ind w:left="0" w:right="0" w:firstLine="0"/>
              <w:jc w:val="left"/>
              <w:rPr>
                <w:rFonts w:hint="eastAsia" w:ascii="微软雅黑" w:hAnsi="微软雅黑" w:eastAsia="微软雅黑" w:cs="微软雅黑"/>
                <w:b w:val="0"/>
                <w:i w:val="0"/>
                <w:caps w:val="0"/>
                <w:color w:val="4C4C4C"/>
                <w:spacing w:val="0"/>
                <w:sz w:val="21"/>
                <w:szCs w:val="21"/>
              </w:rPr>
            </w:pPr>
          </w:p>
        </w:tc>
      </w:tr>
    </w:tbl>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br w:type="page"/>
      </w: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附件三：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1.新邵一中简介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一中位于新邵县酿溪镇双清西路2号，比邻邵阳市区，交通便利，距离邵阳市区7公里，距离邵阳火车南站10公里，离沪昆高速邵阳南站和二广高速新邵西站分别为10公里和3公里。学校临泛波碧水，拥流翠青山，环境优雅，景色宜人，是师生修身治学的理想园地。目前，学校有57个教学班，256名教职工，近4000名学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一中前身为1949年创办的私立泰清中学。新中国成立后，县人民政府接管学校，自此革故增华，日新月异。1952年更名为“湖南省新邵县初级中学”；1953年易名为“湖南省新邵县第一初级中学”；1959年定名为“湖南省新邵县第一中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办学60多年以来，学校贯彻执行党的教育方针政策，努力办好人民满意的教育，2003年被授予“湖南省重点中学”称号，2004年被授予“湖南省示范性普通高级中学”称号。近年来，学校先后被授予“全国快速作文实验学校”“省文明卫生单位”“省安全文明校园”“省园林式单位”“省现代教育技术实验学校”等荣誉称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一中正全面推行素质教育，积极践行“以人为本，追求卓越”的办学理念，着力体现“三自”（自主、自觉、自强）、“三爱”（爱教育、爱学校，爱学生）、“三满意”（创人民满意教育、办家长满意学校、做学生满意教师）的工作要求，彰显“质量立校、人才兴校、教研强校”的风采和魅力，为实现“市内领先，省内知名”的“一中梦”不懈奋斗，阔步向前……</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4C4C4C"/>
          <w:spacing w:val="0"/>
          <w:sz w:val="21"/>
          <w:szCs w:val="21"/>
        </w:rPr>
        <w:br w:type="page"/>
      </w: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2.新邵八中简介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八中坐落于新邵县城风景秀丽的栗山之麓,资水之滨，交通便利，距离邵阳市区仅7.5公里，环境优雅。新邵八中规模宏大，占地面积210亩，建筑面积58808平方米，拥有教学班54个，在校学生3900多人。学校办学设施齐全、设备先进，各类教学设备均达到国家I类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八中2002年被授予“邵阳市示范性普通高级中学”称号，2013年被授予“湖南省普通高中特色教育实验学校”称号，是邵阳市唯一一所省级特色教育示范学校。近年来，学校先后获得“全国特色学校”“全国模范教工之家”“全国校园足球特色学校”“湖南省生态文明学校”“湖南省体育传统项目（跆拳道）学校”“湖南省群众体育工作先进单位”“湖南省现代教育技术实验学校”“湖南省安全文明校园”“湖南省园林式单位”“湖南省模范教工之家”“湖南省诗教先进单位”“湖南省A级卫生食堂”“邵阳市文明标兵单位”“邵阳市校园文化建设示范校”等100多项县级以上荣誉称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新邵八中师资力量雄厚。在编教职员工239人，其中专任教师213人，占90.6％，17人达到研究生学历，学历合格率100%；中学特级教师1人，高级教师88人，一级教师132人，市级以上学科带头人18人。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新邵八中教育教学质量过硬。二本以上上线人数从2009年的100人到2013年突破300人，近年来，二本以上上线人数不断增长。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从新邵八中走出了北大、清华优秀学子刘超强、肖全胜以及杨帅。还走出了全县文、理科状元曾徵丹、陈媛媛、厉伟光、钟慕尧、岳玉梅、钟志、何哲、朱瑛等一大批优秀学子。</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八中特色教育工作远近闻名，以跆拳道、足球为主的体育特色已经成为学校的一张名片，正将新邵八中打造成为湖南省特色教育的金字品牌，发挥示范引领作用,新邵八中在省市青少年跆拳道、校园足球比赛中，自2003年以来共荣获了187枚金牌、143枚银牌、142枚铜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新邵八中大力推行新课程课堂教学改革，“五步三环”高效课堂教学模式受到市县教育主管部门推广，几十所兄弟学校来校交流学习。</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“长风破浪会有时，直挂云帆济沧海”。新邵八中将乘上新高考教育的巨轮，扬帆起航，开拓奋进，朝着湖南省特色教育金字品牌大步迈进！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4C4C4C"/>
          <w:spacing w:val="0"/>
          <w:sz w:val="21"/>
          <w:szCs w:val="21"/>
        </w:rPr>
        <w:br w:type="page"/>
      </w: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3.新邵职业中专简介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 新邵职业中专创建于1986年，2005年被教育部评定为国家级重点职业中学。2008年被湖南省教育厅认定为湖南省示范性职业学校。2012年，学校还成功申报为省级示范性县职教中心牵头学校。现有58个班级，在校学生3052人。学校位居新邵县城中心，离邵阳中心城区10公里，距二广高速新邵西出口500米，交通便利，区位优势明显。</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办学条件。学校占地面积5万多平方米，建筑面积近3万平方米。学校建有数控车床操作室、PLC操作室、电子电工操作室、计算机组装与维护操作室、室内砌筑操作室、电车室等27个实验实训操作室，能满足学生校内实习实训的要求；建有校园数字化图书馆、安装直饮水和校园监控系统。学校拥有计算机420台，并构建了校园网，安装了班班通系统，全面采用现代化教学手段。</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师资队伍。学校现有教职员工172人，其中专任教师153人，高级讲师52人，“双师型”教师63人，省级专业带头人3人，省、市级骨干教师20人。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专业设置。学校设有机电设备安装与维修、电子电器应用与维修、工业与民用建筑、计算机及应用、电算会计、服装制作与生产管理、汽修、数控、电商等9个骨干专业，其中，机电设备安装与维修专业2003年被确定为湖南省重点建设专业，2012年成功申报为省示范特色专业。工业与民用建筑专业是建设部推行“双元制”教学模式试点专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　  教学成果。学校在教研教改方面成果丰硕，《农村中职学校“双师型”教师队伍建设研究》《项目教学法在专业课中的应用》《“经典引路，细节育人”德育研究》等9个省级研究课题顺利结题；220余篇教师论文在省级以上刊物公开发表。现已开发出校本教材42本，《车工工艺学》《模具数控加工技术》等教材由湖南大学出版社出版，并在全省职业学校推广使用。建校以来，1500余名毕业生考入湖南师大等对口高校深造，在国家、省级技能比武大赛中，共获得国家级三等奖2项，省级一等奖2项，二等奖5项，三等奖28项。在全国文明风采大赛中获国家级一等奖12项、二等奖31项、三等奖116项，省级奖370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学校荣誉。建校31年来，学校内抓管理，外树形象，先后荣获湖南省双文明建设单位、湖南省职业教育先进单位、湖南省文明卫生单位、湖南省安全文明校园、湖南省职业院校管理先进单位、邵阳市花园式单位、邵阳市厂务公开先进单位等荣誉称号，连续15年荣获新邵县教育目标管理先进单位，被列为邵阳市科普基地、新邵县诗联教学基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办学理念。新邵职业中专是邵阳市第一所进入“湖南省示范性职业学校”建设项目的学校，也是邵阳市始终坚持职业教育办学方向的学校。学校始终坚持为地方经济发展培养技术娴熟中、高级技术型人才。始终坚持以就业为导向，不断改进人才培养模式，大力推行“校企合作”“产教结合”“订单式”培养、“半工半读”等人才培养模式，学校是湖南省最早学习和推广德国“双元制”办学模式的学校之一。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4C4C4C"/>
          <w:spacing w:val="0"/>
          <w:sz w:val="21"/>
          <w:szCs w:val="21"/>
        </w:rPr>
        <w:br w:type="page"/>
      </w: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4.新邵二中简介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二中始建于1902年，由清末民主革命先行者周叔川先生创办，为湖南农村历史上最早的一所新式学堂——原新化大同镇大同高等小学堂，开风气之先，创树人摇篮，距今已有116年的办学历史。学校培养出了数以万计的学子，他们在各行各业中用他们的聪明才智，演绎着自己灿烂的人生。他们成为了新邵二中的骄傲，也成为了新邵二中最宝贵的财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自然环境独特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灵藉资江，秀辉朗概；风承古镇，源溯大同。坪上镇的洪溪河、三溪河、岱水河由南向北穿山走谷，千回百转后汇入湘江、资水，并终归大海。这里溪河交汇、古桥纵横、古树成荫，三河为沿岸人类的生息发展提供了物质基础，孕育了灵气。大同（坪上镇）既传承了古代文明，又衔接着龙山山脉与新涟盆地，这里古时连接着蓝田镇（今涟源市区）和宝庆府（今邵阳市区）湘中两大商业名镇和和工业名城冷水江市，历史悠久的新邵二中就融汇在其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交通便利，出行方便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沪昆高铁在这里设立了邵阳北站，到长沙仅50分钟，这里有娄（底）怀（化）、邵（阳）坪（上）、冷（水江）坪（上高铁站）三条高速公路。校门口的S334线连接上述交通线，可谓四通八达，出行极为方便。</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校园环境优美</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现在的新邵二中占地面积约500250平方米（80亩，正准备扩建30亩），总建筑面积25210平方米，绿化面积达17460平方米，绿化覆盖率为42.2%。学校布局合理，设施齐全，文化蕴含丰富。学校自然景观和人文景观相映成趣：灌木树与常绿树相间，高树与花草相生，树木参天，林荫蔽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四季鸟语花香；这幽美清新的自然环境与教学区、生活区、休闲区有机融合，使这所百十年老校古朴、丰厚、宁静致远的文化底蕴更加凸显。学校现有22个教学班，80余名教职工，1400余名学生。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教学成果辉煌</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二中素有“大同帝国”的美称。据《湖南名校志》（2009版）记载：“1998年高考，全县理科前十名，二中占了9名；1991年高考，全县理科一、二名均在二中；1994年高考，全县文理两科状元均在二中，文理七个高考科目有五科人平分居全县第一；1999年高考，全县理科第一、二名均在二中；2005年高考，全县理科前十名。二中占了6名；2008年高考，全县理科前十名，二中占了4名。”高考制度恢复后考入清华、北大或获全县状元、飞行员学生达23人。2010年——2017年高考成绩均名列全县前茅，年年荣获县高考目标管理先进单位，每年高二学业水平考试综合排名居全市28所市示范性高中的前10名，其中，两年被邵阳市教育局授予“高中学业水平考试先进单位”称号。</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名家辈出的山村学校</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一水环抱聚天地之灵，千古高丘育人文之杰。二中造就了一批批、一代代彪炳史册、蜚声海内外的军中将才、政坛要员、商界巨子、学苑通人。数以万计的学子在各行各业中，用他们的聪明才智，演绎着自己灿烂的人生。他们是二中的骄傲，也是二中最宝贵的财富，更是大同文化承传的最好体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4C4C4C"/>
          <w:spacing w:val="0"/>
          <w:sz w:val="21"/>
          <w:szCs w:val="21"/>
        </w:rPr>
        <w:br w:type="page"/>
      </w: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5.新邵三中简介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三中创办于1943年，历经刚劲乡中心小学、景中中学、新邵县第三初级中学、新邵县第三高级中学，是新邵县办学历史最长的中学之一。2002年首批授牌为邵阳市示范性高级中学。地处新田铺镇，钟灵毓秀，人杰地灵。学校位于省道1821线旁边，距二广高速邵阳西出口、新邵出口均只有7公里，距离新邵县城12公里，距邵阳市中心城区17公里，交通便利，她既没有城市的喧嚣与繁杂，又没有远离城区的闭塞与不便，是广大学子读书求学的好地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学校现状。学校占地105亩，布局合理，环境优美，现有28个教学班，在校学生1800多人，有教职工120多人，其中全国优秀教师1 人，省优秀教师6人，省级骨干教师6人，市县级学科带头人20人，高级教师28人，中学一级教师 62人，师资力量雄厚。在全县组织的高中教师专业知识考试中，我校教师获得四科单科第一。教师业务素质高，以敬业精神强，管理严格而称誉全县。学生以严谨好学、文明守纪深得社会各界的好评。</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近年来，在县委、县政府的关怀下，学校投巨资修建了两栋教学大楼、一栋综合楼、学生食堂、两栋学生公寓、球类运动场、田径运动场，配置了双控教学系统、多媒体教室、微机室、远程教育等现代化教学设施。学校绿化面积达30多亩，四季鸟语花香，环境优雅。一流的办学条件，一流的师资队伍，为学校教育教学质量的提升插上了腾飞的翅膀。涌现出高义奇、刘丽姣、唐能、黄冬梅等一批市县高考状元。近几年来，有两人考入清华大学，夺取了2006年邵阳市高考理科状元，四次夺得新邵县高考状元，120多人考入重点大学。办学的成功经验被《湖南日报》等多家媒体推介，被誉为“小镇里的一颗明珠，农村学校的一面旗帜”。连续几年高考喜获丰收，年年超额完成县教育局下达的高考预测指标，连年被评为新邵县高考目标管理先进单位，2017年高考学校的目标完成率达270%，创历史新高，位居全县第一。近几年高中学业水平考试中，学校的合格率、优秀率均排邵阳市示范中学的前列，被评为新邵县学业水平考试先进单位。学校多年来未发生重大安全事故，被评为湖南省安全文明校园。</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4C4C4C"/>
          <w:spacing w:val="0"/>
          <w:sz w:val="21"/>
          <w:szCs w:val="21"/>
        </w:rPr>
        <w:br w:type="page"/>
      </w: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6.新邵四中简介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四中坐落在大名山脚下的龙溪铺镇楠木村，创建于1951年，原名龙溪铺完全小学；1956年开办初中，更名为新邵县第四中学；1968年开办高中。学校占地面积28952平方米，总建筑面积14552平方米。在职教职员工97人，其中高级教师19人，中级教师55人，党员31人。现有25个教学班，学生1700余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今日四中人面对教育改革新形势，重视文化发展，提升文化品位。在学校文化建设过程中，立足自身实际，举全校之力，集全校之智，在困境中崛起，在传承中借鉴，在借鉴中创新，在创新中发展，在发展中反思，在反思中成长。和融共进，笃实行远，以求真、尚美、激励奋进的文化带动教育质量的提升，引领学校的发展前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守候在季节的二十四个画面里，我们看到了一个个燃烧的希望飞向了廖廓的苍穹，把孕育希望的蛹衣留在了青山绿水之间。新邵四中在爱与美的守候中昂首阔步地走过半个多世纪，沧海桑田的世事变迁，让学校变得丰盈而厚重，有太多成就梦想的人从这里走向四面八方。也有大批优秀大学毕业生，在这片热土上成长成才，成就事业梦想。</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近年来，学校迅速崛起，跨越发展，办学水平与办学成绩获得社会广泛好评，高考成绩令人瞩目：1986年刘文涛同学考入了北京大学，2011年刘堂旺同学全以全县第二名的好成绩(理科656分，仅比第一名少一分)考入南开大学。邓斌2014年高考物理以满分位居全省第一名，周次华以高分考取北京师范大学，陈宇考入空军航空大学。近三年二本以上上线人数呈几何级数上升，一大批学子考入全国名牌大学。同时，学校各项工作齐头并进，主要获得了以下荣誉：2004至2017年连续十四年被评为县目标管理先进单位与高考先进单位，多次荣获先进党支部，市五四优秀团支部，邵阳市家长示范学校，邵阳市双文明单位，省级安全文明单位等荣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4C4C4C"/>
          <w:spacing w:val="0"/>
          <w:sz w:val="21"/>
          <w:szCs w:val="21"/>
        </w:rPr>
        <w:br w:type="page"/>
      </w:r>
      <w:r>
        <w:rPr>
          <w:rFonts w:hint="eastAsia" w:ascii="微软雅黑" w:hAnsi="微软雅黑" w:eastAsia="微软雅黑" w:cs="微软雅黑"/>
          <w:b w:val="0"/>
          <w:i w:val="0"/>
          <w:caps w:val="0"/>
          <w:color w:val="555555"/>
          <w:spacing w:val="0"/>
          <w:sz w:val="21"/>
          <w:szCs w:val="21"/>
          <w:bdr w:val="none" w:color="auto" w:sz="0" w:space="0"/>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7.新邵五中简介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新邵五中坐落在陈家坊镇，地理位置优越，交通十分便利，离邵阳市和新邵县城都只有24公里.我校创建于1958年，办学历史悠久。现有在职在编职工56人，专任教师51人，高级职称13人，中级职称17人,党员28人。现有15个教学班,学生900余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近年来，学校以“从严治校、教书育人”“文化立校、人本兴校、课改强校”为办学理念，以“励志、笃学、践行、创新”为校训，在新课改理念的指导下，我们立足于教改，结合学校实际，切实开展工作，形成鲜明特色：</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1、自主管理亮点纷呈。从2011年上学期开始，学校推行值周班管理模式，让学生管理学生，充分发挥值周班的“示范、监督、服务”功能，全方位管理学校，取得了良好的效果。</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2、学案导学特色鲜明。学校课堂教学采用“六环节导学案”模式，把课堂还给学生，把教室变为学室，培养学生学习兴趣，提高学生学习热情。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3、教学效果显著。课改以来，学校教学质量明显上升，高考人数逐年增加。2016年高考二本以上上线完成率300%，居全县第一，荣获2016年高考目标管理先进单位荣誉称号，同时也被评为2016年度教育目标管理先进单位。2017年高考，我校二本以上上线完成率为教育局高考预测目标200%。学校连续六年获得县高考目标管理先进单位称号。同时，学校各项工作齐头并进，主要获得了以下荣誉：多次荣获先进党支部，市五四优秀团支部，邵阳市普通高中示范学校等荣誉。</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20"/>
        <w:rPr>
          <w:rFonts w:hint="eastAsia" w:ascii="微软雅黑" w:hAnsi="微软雅黑" w:eastAsia="微软雅黑" w:cs="微软雅黑"/>
          <w:b w:val="0"/>
          <w:i w:val="0"/>
          <w:caps w:val="0"/>
          <w:color w:val="555555"/>
          <w:spacing w:val="0"/>
          <w:sz w:val="21"/>
          <w:szCs w:val="21"/>
        </w:rPr>
      </w:pPr>
      <w:r>
        <w:rPr>
          <w:rFonts w:hint="eastAsia" w:ascii="微软雅黑" w:hAnsi="微软雅黑" w:eastAsia="微软雅黑" w:cs="微软雅黑"/>
          <w:b w:val="0"/>
          <w:i w:val="0"/>
          <w:caps w:val="0"/>
          <w:color w:val="555555"/>
          <w:spacing w:val="0"/>
          <w:sz w:val="21"/>
          <w:szCs w:val="21"/>
          <w:bdr w:val="none" w:color="auto" w:sz="0" w:space="0"/>
        </w:rPr>
        <w:t>承各级领导悉心关怀，蒙几代贤达栉风沐雨，经数届师生发奋图强，而今的五中焕然一新。现更有大批优秀毕业生加入了五中这个大团队，在这片土地上耕耘，成就自己的梦想。长风破浪会有时，直挂云帆济沧海。新邵五中将乘上课改之东风，正扬帆起航，开拓奋进。</w:t>
      </w:r>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FontAwesome">
    <w:altName w:val="Segoe Print"/>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华文宋体">
    <w:panose1 w:val="02010600040101010101"/>
    <w:charset w:val="86"/>
    <w:family w:val="auto"/>
    <w:pitch w:val="default"/>
    <w:sig w:usb0="00000287" w:usb1="080F0000" w:usb2="00000000" w:usb3="00000000" w:csb0="0004009F" w:csb1="DFD70000"/>
  </w:font>
  <w:font w:name="Segoe Print">
    <w:panose1 w:val="02000600000000000000"/>
    <w:charset w:val="00"/>
    <w:family w:val="auto"/>
    <w:pitch w:val="default"/>
    <w:sig w:usb0="0000028F" w:usb1="00000000" w:usb2="00000000" w:usb3="00000000" w:csb0="2000009F" w:csb1="47010000"/>
  </w:font>
  <w:font w:name="ˎ̥">
    <w:altName w:val="Segoe Print"/>
    <w:panose1 w:val="00000000000000000000"/>
    <w:charset w:val="00"/>
    <w:family w:val="auto"/>
    <w:pitch w:val="default"/>
    <w:sig w:usb0="00000000" w:usb1="00000000" w:usb2="00000000" w:usb3="00000000" w:csb0="00000000"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BA41DD"/>
    <w:rsid w:val="18333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000000"/>
      <w:sz w:val="18"/>
      <w:szCs w:val="18"/>
      <w:u w:val="none"/>
    </w:rPr>
  </w:style>
  <w:style w:type="character" w:styleId="8">
    <w:name w:val="Emphasis"/>
    <w:basedOn w:val="5"/>
    <w:qFormat/>
    <w:uiPriority w:val="0"/>
  </w:style>
  <w:style w:type="character" w:styleId="9">
    <w:name w:val="Hyperlink"/>
    <w:basedOn w:val="5"/>
    <w:qFormat/>
    <w:uiPriority w:val="0"/>
    <w:rPr>
      <w:color w:val="000000"/>
      <w:sz w:val="18"/>
      <w:szCs w:val="18"/>
      <w:u w:val="none"/>
    </w:rPr>
  </w:style>
  <w:style w:type="character" w:customStyle="1" w:styleId="11">
    <w:name w:val="pages"/>
    <w:basedOn w:val="5"/>
    <w:qFormat/>
    <w:uiPriority w:val="0"/>
    <w:rPr>
      <w:color w:val="707070"/>
      <w:u w:val="none"/>
      <w:bdr w:val="single" w:color="DCDCDC" w:sz="6" w:space="0"/>
      <w:shd w:val="clear" w:fill="FFFFFF"/>
    </w:rPr>
  </w:style>
  <w:style w:type="character" w:customStyle="1" w:styleId="12">
    <w:name w:val="wpcf7-not-valid-tip"/>
    <w:basedOn w:val="5"/>
    <w:qFormat/>
    <w:uiPriority w:val="0"/>
    <w:rPr>
      <w:color w:val="FF0000"/>
      <w:sz w:val="21"/>
      <w:szCs w:val="21"/>
    </w:rPr>
  </w:style>
  <w:style w:type="character" w:customStyle="1" w:styleId="13">
    <w:name w:val="wpcf7-not-valid-tip1"/>
    <w:basedOn w:val="5"/>
    <w:qFormat/>
    <w:uiPriority w:val="0"/>
    <w:rPr>
      <w:bdr w:val="single" w:color="FF0000" w:sz="6" w:space="0"/>
      <w:shd w:val="clear" w:fill="FFFFFF"/>
    </w:rPr>
  </w:style>
  <w:style w:type="character" w:customStyle="1" w:styleId="14">
    <w:name w:val="current"/>
    <w:basedOn w:val="5"/>
    <w:qFormat/>
    <w:uiPriority w:val="0"/>
    <w:rPr>
      <w:color w:val="FFFFFF"/>
      <w:bdr w:val="single" w:color="FFA200" w:sz="6" w:space="0"/>
      <w:shd w:val="clear" w:fill="FFC800"/>
    </w:rPr>
  </w:style>
  <w:style w:type="character" w:customStyle="1" w:styleId="15">
    <w:name w:val="extend"/>
    <w:basedOn w:val="5"/>
    <w:qFormat/>
    <w:uiPriority w:val="0"/>
    <w:rPr>
      <w:color w:val="707070"/>
      <w:u w:val="none"/>
      <w:bdr w:val="single" w:color="DCDCDC" w:sz="6" w:space="0"/>
      <w:shd w:val="clear" w:fill="FFFFFF"/>
    </w:rPr>
  </w:style>
  <w:style w:type="character" w:customStyle="1" w:styleId="16">
    <w:name w:val="wpcf7-list-item"/>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2017-12-22T06:50:00Z</dcterms:created>
  <dc:creator>水无鱼</dc:creator>
  <cp:lastModifiedBy>水无鱼</cp:lastModifiedBy>
  <dcterms:modified xsi:type="dcterms:W3CDTF">2017-12-24T04:51:03Z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