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bookmarkEnd w:id="0"/>
      <w:r>
        <w:rPr>
          <w:rFonts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4"/>
          <w:szCs w:val="44"/>
          <w:shd w:val="clear" w:fill="FFFFFF"/>
        </w:rPr>
        <w:t>河南艺术职业学院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4"/>
          <w:szCs w:val="44"/>
          <w:shd w:val="clear" w:fill="FFFFFF"/>
        </w:rPr>
        <w:t>2017年公开招聘工作人员一览表</w:t>
      </w:r>
    </w:p>
    <w:tbl>
      <w:tblPr>
        <w:tblW w:w="11280" w:type="dxa"/>
        <w:jc w:val="center"/>
        <w:tblInd w:w="-13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3271"/>
        <w:gridCol w:w="2820"/>
        <w:gridCol w:w="1354"/>
        <w:gridCol w:w="27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专 业</w:t>
            </w:r>
          </w:p>
        </w:tc>
        <w:tc>
          <w:tcPr>
            <w:tcW w:w="2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学 历</w:t>
            </w:r>
          </w:p>
        </w:tc>
        <w:tc>
          <w:tcPr>
            <w:tcW w:w="13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人 数</w:t>
            </w:r>
          </w:p>
        </w:tc>
        <w:tc>
          <w:tcPr>
            <w:tcW w:w="2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备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马克思主义理论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1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思想政治教育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1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3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1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4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体育学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1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5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音乐表演与教学或音乐表演（唢呐专业）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6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作曲或戏曲作曲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7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7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艺术设计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（景观园林设计专业）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8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艺术学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（油画专业）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9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艺术学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（壁画专业）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网络与新媒体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录音艺术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12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-32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戏剧与影视学或设计学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-325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（灯光设计方向）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13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戏剧与影视学或电影理论与实践（制作技术）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14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环境与艺术设计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15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钢琴表演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16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舞蹈表演(民间舞)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17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戏曲形体教育或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戏曲表演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本科学历及以上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18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戏曲导演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1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本科学历及以上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19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文化产业管理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哲学或汉语言文学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2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2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21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  艺术学、思想政治教育、体育学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10人</w:t>
            </w:r>
          </w:p>
        </w:tc>
        <w:tc>
          <w:tcPr>
            <w:tcW w:w="2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专职辅导员岗位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要求：中共党员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128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964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总计：32人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349B7"/>
    <w:rsid w:val="7FA349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2017-12-28T14:30:00Z</dcterms:created>
  <dc:creator>水无鱼</dc:creator>
  <cp:lastModifiedBy>水无鱼</cp:lastModifiedBy>
  <dcterms:modified xsi:type="dcterms:W3CDTF">2017-12-28T14:31:15Z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