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bookmarkStart w:id="0" w:name="_GoBack"/>
      <w:r>
        <w:rPr>
          <w:rFonts w:hint="eastAsia"/>
        </w:rPr>
        <w:t>泰州学院2017年度人事代理人员招聘公告</w:t>
      </w:r>
    </w:p>
    <w:p>
      <w:pPr>
        <w:rPr>
          <w:rFonts w:hint="eastAsia"/>
        </w:rPr>
      </w:pPr>
    </w:p>
    <w:p>
      <w:pPr>
        <w:rPr>
          <w:rFonts w:hint="eastAsia"/>
        </w:rPr>
      </w:pPr>
      <w:r>
        <w:rPr>
          <w:rFonts w:hint="eastAsia"/>
        </w:rPr>
        <w:t>为加强学校人才队伍建设，优化师资结构，根据《泰州学院人事代理工作管理办法（修订）》精神，经校党委行政批准，泰州学院现面向社会公开招聘人事代理人员。现将有关事项公告如下：</w:t>
      </w:r>
    </w:p>
    <w:p>
      <w:pPr>
        <w:rPr>
          <w:rFonts w:hint="eastAsia"/>
        </w:rPr>
      </w:pPr>
    </w:p>
    <w:p>
      <w:pPr>
        <w:rPr>
          <w:rFonts w:hint="eastAsia"/>
        </w:rPr>
      </w:pPr>
      <w:r>
        <w:rPr>
          <w:rFonts w:hint="eastAsia"/>
        </w:rPr>
        <w:t>一、引进专业及要求</w:t>
      </w:r>
    </w:p>
    <w:p>
      <w:pPr>
        <w:rPr>
          <w:rFonts w:hint="eastAsia"/>
        </w:rPr>
      </w:pPr>
    </w:p>
    <w:p>
      <w:pPr>
        <w:rPr>
          <w:rFonts w:hint="eastAsia"/>
        </w:rPr>
      </w:pPr>
      <w:r>
        <w:rPr>
          <w:rFonts w:hint="eastAsia"/>
        </w:rPr>
        <w:t>泰州学院为泰州市人民政府直属全额拨款事业单位，本批计划招聘30名人事代理人员，具体岗位、专业、学历、学位、人数等要求详见《泰州学院2017年度人事代理招聘岗位表》（附件1）。</w:t>
      </w:r>
    </w:p>
    <w:p>
      <w:pPr>
        <w:rPr>
          <w:rFonts w:hint="eastAsia"/>
        </w:rPr>
      </w:pPr>
    </w:p>
    <w:p>
      <w:pPr>
        <w:rPr>
          <w:rFonts w:hint="eastAsia"/>
        </w:rPr>
      </w:pPr>
      <w:r>
        <w:rPr>
          <w:rFonts w:hint="eastAsia"/>
        </w:rPr>
        <w:t>二、报考条件</w:t>
      </w:r>
    </w:p>
    <w:p>
      <w:pPr>
        <w:rPr>
          <w:rFonts w:hint="eastAsia"/>
        </w:rPr>
      </w:pPr>
    </w:p>
    <w:p>
      <w:pPr>
        <w:rPr>
          <w:rFonts w:hint="eastAsia"/>
        </w:rPr>
      </w:pPr>
      <w:r>
        <w:rPr>
          <w:rFonts w:hint="eastAsia"/>
        </w:rPr>
        <w:t>1.具有中华人民共和国国籍。</w:t>
      </w:r>
    </w:p>
    <w:p>
      <w:pPr>
        <w:rPr>
          <w:rFonts w:hint="eastAsia"/>
        </w:rPr>
      </w:pPr>
    </w:p>
    <w:p>
      <w:pPr>
        <w:rPr>
          <w:rFonts w:hint="eastAsia"/>
        </w:rPr>
      </w:pPr>
      <w:r>
        <w:rPr>
          <w:rFonts w:hint="eastAsia"/>
        </w:rPr>
        <w:t>2.遵纪守法，品行端正，具有良好的职业道德、适应岗位需求的专业技能水平，热爱高等教育事业，无违纪违法行为，报考辅导员岗位必须是中国共产党正式党员。</w:t>
      </w:r>
    </w:p>
    <w:p>
      <w:pPr>
        <w:rPr>
          <w:rFonts w:hint="eastAsia"/>
        </w:rPr>
      </w:pPr>
    </w:p>
    <w:p>
      <w:pPr>
        <w:rPr>
          <w:rFonts w:hint="eastAsia"/>
        </w:rPr>
      </w:pPr>
      <w:r>
        <w:rPr>
          <w:rFonts w:hint="eastAsia"/>
        </w:rPr>
        <w:t>3.身体健康，具备正常履行岗位职责的身体条件。</w:t>
      </w:r>
    </w:p>
    <w:p>
      <w:pPr>
        <w:rPr>
          <w:rFonts w:hint="eastAsia"/>
        </w:rPr>
      </w:pPr>
    </w:p>
    <w:p>
      <w:pPr>
        <w:rPr>
          <w:rFonts w:hint="eastAsia"/>
        </w:rPr>
      </w:pPr>
      <w:r>
        <w:rPr>
          <w:rFonts w:hint="eastAsia"/>
        </w:rPr>
        <w:t>4.具有硕士研究生及以上学历学位，硕士研究生年龄在35周岁以下（1982年1月1日以后出生），博士研究生年龄在40周岁以下（1977年1月1日以后出生）。</w:t>
      </w:r>
    </w:p>
    <w:p>
      <w:pPr>
        <w:rPr>
          <w:rFonts w:hint="eastAsia"/>
        </w:rPr>
      </w:pPr>
    </w:p>
    <w:p>
      <w:pPr>
        <w:rPr>
          <w:rFonts w:hint="eastAsia"/>
        </w:rPr>
      </w:pPr>
      <w:r>
        <w:rPr>
          <w:rFonts w:hint="eastAsia"/>
        </w:rPr>
        <w:t>5.取得祖国大陆全日制普通高校学历的台湾学生和取得祖国大陆承认学历的其他台湾居民应聘时按苏人社发〔2012〕418号文件的有关规定执行。</w:t>
      </w:r>
    </w:p>
    <w:p>
      <w:pPr>
        <w:rPr>
          <w:rFonts w:hint="eastAsia"/>
        </w:rPr>
      </w:pPr>
    </w:p>
    <w:p>
      <w:pPr>
        <w:rPr>
          <w:rFonts w:hint="eastAsia"/>
        </w:rPr>
      </w:pPr>
      <w:r>
        <w:rPr>
          <w:rFonts w:hint="eastAsia"/>
        </w:rPr>
        <w:t>三、招聘方式和程序</w:t>
      </w:r>
    </w:p>
    <w:p>
      <w:pPr>
        <w:rPr>
          <w:rFonts w:hint="eastAsia"/>
        </w:rPr>
      </w:pPr>
    </w:p>
    <w:p>
      <w:pPr>
        <w:rPr>
          <w:rFonts w:hint="eastAsia"/>
        </w:rPr>
      </w:pPr>
      <w:r>
        <w:rPr>
          <w:rFonts w:hint="eastAsia"/>
        </w:rPr>
        <w:t>采取公开招聘的方式，按照发布招聘公告、报名与资格审查、组织考核、体检考察、公示聘用等步骤进行。</w:t>
      </w:r>
    </w:p>
    <w:p>
      <w:pPr>
        <w:rPr>
          <w:rFonts w:hint="eastAsia"/>
        </w:rPr>
      </w:pPr>
    </w:p>
    <w:p>
      <w:pPr>
        <w:rPr>
          <w:rFonts w:hint="eastAsia"/>
        </w:rPr>
      </w:pPr>
      <w:r>
        <w:rPr>
          <w:rFonts w:hint="eastAsia"/>
        </w:rPr>
        <w:t>1.发布引进公告</w:t>
      </w:r>
    </w:p>
    <w:p>
      <w:pPr>
        <w:rPr>
          <w:rFonts w:hint="eastAsia"/>
        </w:rPr>
      </w:pPr>
    </w:p>
    <w:p>
      <w:pPr>
        <w:rPr>
          <w:rFonts w:hint="eastAsia"/>
        </w:rPr>
      </w:pPr>
      <w:r>
        <w:rPr>
          <w:rFonts w:hint="eastAsia"/>
        </w:rPr>
        <w:t>通过泰州学院网站向社会公布引进事项。</w:t>
      </w:r>
    </w:p>
    <w:p>
      <w:pPr>
        <w:rPr>
          <w:rFonts w:hint="eastAsia"/>
        </w:rPr>
      </w:pPr>
    </w:p>
    <w:p>
      <w:pPr>
        <w:rPr>
          <w:rFonts w:hint="eastAsia"/>
        </w:rPr>
      </w:pPr>
      <w:r>
        <w:rPr>
          <w:rFonts w:hint="eastAsia"/>
        </w:rPr>
        <w:t>2.报名与资格审查</w:t>
      </w:r>
    </w:p>
    <w:p>
      <w:pPr>
        <w:rPr>
          <w:rFonts w:hint="eastAsia"/>
        </w:rPr>
      </w:pPr>
    </w:p>
    <w:p>
      <w:pPr>
        <w:rPr>
          <w:rFonts w:hint="eastAsia"/>
        </w:rPr>
      </w:pPr>
      <w:r>
        <w:rPr>
          <w:rFonts w:hint="eastAsia"/>
        </w:rPr>
        <w:t>采取网上报名的方式。报名者只能选择一个岗位报名。</w:t>
      </w:r>
    </w:p>
    <w:p>
      <w:pPr>
        <w:rPr>
          <w:rFonts w:hint="eastAsia"/>
        </w:rPr>
      </w:pPr>
    </w:p>
    <w:p>
      <w:pPr>
        <w:rPr>
          <w:rFonts w:hint="eastAsia"/>
        </w:rPr>
      </w:pPr>
      <w:r>
        <w:rPr>
          <w:rFonts w:hint="eastAsia"/>
        </w:rPr>
        <w:t>（1）报名时间：2017年12月29日—2018年1月9日18:30。</w:t>
      </w:r>
    </w:p>
    <w:p>
      <w:pPr>
        <w:rPr>
          <w:rFonts w:hint="eastAsia"/>
        </w:rPr>
      </w:pPr>
    </w:p>
    <w:p>
      <w:pPr>
        <w:rPr>
          <w:rFonts w:hint="eastAsia"/>
        </w:rPr>
      </w:pPr>
      <w:r>
        <w:rPr>
          <w:rFonts w:hint="eastAsia"/>
        </w:rPr>
        <w:t>（2）报名者可登录泰州学院高层次人才应聘报名系统平台（http://rczp.tzu.edu.cn），填写个人基本信息（请在专业及专业方向栏注明报考的岗位代码，未注明的视为报名不合格），经初步审核通过后需将下列材料原件扫描成电子版上传：①本人身份证（正反面）。②本科及以上学历、学位证书（如在国（境）外取得学历学位的，须提供由教育部留学服务中心出具的《国外学历学位认证书》）。③公开发表的学术论文、科研项目及研究成果、各类获奖证书、个人创作的作品集等能说明个人业务水平、业绩成果的证明材料。</w:t>
      </w:r>
    </w:p>
    <w:p>
      <w:pPr>
        <w:rPr>
          <w:rFonts w:hint="eastAsia"/>
        </w:rPr>
      </w:pPr>
    </w:p>
    <w:p>
      <w:pPr>
        <w:rPr>
          <w:rFonts w:hint="eastAsia"/>
        </w:rPr>
      </w:pPr>
      <w:r>
        <w:rPr>
          <w:rFonts w:hint="eastAsia"/>
        </w:rPr>
        <w:t>（3）有下列情形之一的，不得应聘：①现役军人、普通高校在读非应届毕业生。②与现用人单位未解除劳动人事关系，体检之前未能提供离职证明的人员（否则将视为自动放弃，按考试总成绩由高到低替补参加体检）。③尚未解除纪律处分或者正在接受纪律审查的人员、刑事处罚期限未满或者涉嫌违法犯罪正在接受调查的人员。④应聘人员与用工单位负责人员有夫妻关系、直系血亲关系、三代以内旁系血亲关系或者近姻亲关系的，不得应聘与该用工单位负责人员有直接上下级领导关系的岗位。⑤国家和省另有规定不得应聘到事业单位有关岗位的人员。</w:t>
      </w:r>
    </w:p>
    <w:p>
      <w:pPr>
        <w:rPr>
          <w:rFonts w:hint="eastAsia"/>
        </w:rPr>
      </w:pPr>
    </w:p>
    <w:p>
      <w:pPr>
        <w:rPr>
          <w:rFonts w:hint="eastAsia"/>
        </w:rPr>
      </w:pPr>
      <w:r>
        <w:rPr>
          <w:rFonts w:hint="eastAsia"/>
        </w:rPr>
        <w:t>考核前，应聘人员须提供相关材料原件供资格审查，对审查合格人员发放准考证。资格审查贯穿招聘活动全过程，应聘人员凡提交材料有弄虚作假者，一经查实，即取消考试和录用资格。资格审查时间和地点另行通知。</w:t>
      </w:r>
    </w:p>
    <w:p>
      <w:pPr>
        <w:rPr>
          <w:rFonts w:hint="eastAsia"/>
        </w:rPr>
      </w:pPr>
    </w:p>
    <w:p>
      <w:pPr>
        <w:rPr>
          <w:rFonts w:hint="eastAsia"/>
        </w:rPr>
      </w:pPr>
      <w:r>
        <w:rPr>
          <w:rFonts w:hint="eastAsia"/>
        </w:rPr>
        <w:t>本次公开招聘不收报名费和考试费。</w:t>
      </w:r>
    </w:p>
    <w:p>
      <w:pPr>
        <w:rPr>
          <w:rFonts w:hint="eastAsia"/>
        </w:rPr>
      </w:pPr>
    </w:p>
    <w:p>
      <w:pPr>
        <w:rPr>
          <w:rFonts w:hint="eastAsia"/>
        </w:rPr>
      </w:pPr>
      <w:r>
        <w:rPr>
          <w:rFonts w:hint="eastAsia"/>
        </w:rPr>
        <w:t>3.考核</w:t>
      </w:r>
    </w:p>
    <w:p>
      <w:pPr>
        <w:rPr>
          <w:rFonts w:hint="eastAsia"/>
        </w:rPr>
      </w:pPr>
    </w:p>
    <w:p>
      <w:pPr>
        <w:rPr>
          <w:rFonts w:hint="eastAsia"/>
        </w:rPr>
      </w:pPr>
      <w:r>
        <w:rPr>
          <w:rFonts w:hint="eastAsia"/>
        </w:rPr>
        <w:t>考核采取笔试+面试的形式。各招聘岗位不设开考比例。</w:t>
      </w:r>
    </w:p>
    <w:p>
      <w:pPr>
        <w:rPr>
          <w:rFonts w:hint="eastAsia"/>
        </w:rPr>
      </w:pPr>
    </w:p>
    <w:p>
      <w:pPr>
        <w:rPr>
          <w:rFonts w:hint="eastAsia"/>
        </w:rPr>
      </w:pPr>
      <w:r>
        <w:rPr>
          <w:rFonts w:hint="eastAsia"/>
        </w:rPr>
        <w:t>（1）笔试</w:t>
      </w:r>
    </w:p>
    <w:p>
      <w:pPr>
        <w:rPr>
          <w:rFonts w:hint="eastAsia"/>
        </w:rPr>
      </w:pPr>
    </w:p>
    <w:p>
      <w:pPr>
        <w:rPr>
          <w:rFonts w:hint="eastAsia"/>
        </w:rPr>
      </w:pPr>
      <w:r>
        <w:rPr>
          <w:rFonts w:hint="eastAsia"/>
        </w:rPr>
        <w:t>笔试主要测试应聘者与岗位相适应的专业知识和技能。笔试成绩满分为100分。笔试结束后，根据笔试成绩从高分到低分按所报岗位计划招聘人数1：3比例（末位同分跟进）确定参加面试人员。所报岗位笔试人数与职位招录计划数之比不足3∶1的职位，按实际人数确定面试人选。</w:t>
      </w:r>
    </w:p>
    <w:p>
      <w:pPr>
        <w:rPr>
          <w:rFonts w:hint="eastAsia"/>
        </w:rPr>
      </w:pPr>
    </w:p>
    <w:p>
      <w:pPr>
        <w:rPr>
          <w:rFonts w:hint="eastAsia"/>
        </w:rPr>
      </w:pPr>
      <w:r>
        <w:rPr>
          <w:rFonts w:hint="eastAsia"/>
        </w:rPr>
        <w:t>（2）面试</w:t>
      </w:r>
    </w:p>
    <w:p>
      <w:pPr>
        <w:rPr>
          <w:rFonts w:hint="eastAsia"/>
        </w:rPr>
      </w:pPr>
    </w:p>
    <w:p>
      <w:pPr>
        <w:rPr>
          <w:rFonts w:hint="eastAsia"/>
        </w:rPr>
      </w:pPr>
      <w:r>
        <w:rPr>
          <w:rFonts w:hint="eastAsia"/>
        </w:rPr>
        <w:t>面试主要考核履行岗位职责所需的专业知识、业务能力和综合素质等。面试成绩满分为100分。</w:t>
      </w:r>
    </w:p>
    <w:p>
      <w:pPr>
        <w:rPr>
          <w:rFonts w:hint="eastAsia"/>
        </w:rPr>
      </w:pPr>
    </w:p>
    <w:p>
      <w:pPr>
        <w:rPr>
          <w:rFonts w:hint="eastAsia"/>
        </w:rPr>
      </w:pPr>
      <w:r>
        <w:rPr>
          <w:rFonts w:hint="eastAsia"/>
        </w:rPr>
        <w:t>（3）考核总成绩合格线为60分，考核不合格者不予录用。总成绩相同的，组织加试确定。加试时间、地点另行通知。</w:t>
      </w:r>
    </w:p>
    <w:p>
      <w:pPr>
        <w:rPr>
          <w:rFonts w:hint="eastAsia"/>
        </w:rPr>
      </w:pPr>
    </w:p>
    <w:p>
      <w:pPr>
        <w:rPr>
          <w:rFonts w:hint="eastAsia"/>
        </w:rPr>
      </w:pPr>
      <w:r>
        <w:rPr>
          <w:rFonts w:hint="eastAsia"/>
        </w:rPr>
        <w:t>笔试、面试的内容和考核总成绩的计算方法详见《泰州学院2017年度人事代理招聘考核明细表》（附件2）。考核成绩在泰州学院官网公布。</w:t>
      </w:r>
    </w:p>
    <w:p>
      <w:pPr>
        <w:rPr>
          <w:rFonts w:hint="eastAsia"/>
        </w:rPr>
      </w:pPr>
    </w:p>
    <w:p>
      <w:pPr>
        <w:rPr>
          <w:rFonts w:hint="eastAsia"/>
        </w:rPr>
      </w:pPr>
      <w:r>
        <w:rPr>
          <w:rFonts w:hint="eastAsia"/>
        </w:rPr>
        <w:t>4.体检、考察</w:t>
      </w:r>
    </w:p>
    <w:p>
      <w:pPr>
        <w:rPr>
          <w:rFonts w:hint="eastAsia"/>
        </w:rPr>
      </w:pPr>
    </w:p>
    <w:p>
      <w:pPr>
        <w:rPr>
          <w:rFonts w:hint="eastAsia"/>
        </w:rPr>
      </w:pPr>
      <w:r>
        <w:rPr>
          <w:rFonts w:hint="eastAsia"/>
        </w:rPr>
        <w:t>考核结束后，根据考生成绩从高分到低分按招聘计划数1：1的比例确定体检人员。体检标准参照《国家公务员录用体检通用标准（试行）》执行，并同时需符合江苏省教师资格认定体检要求。因体检不合格等原因出现空缺时，一次性递补人员参加体检。对体检合格者，按照相关规定进行考察，并确定拟聘用人员。因考察不合格等原因出现空缺时，不再递补。</w:t>
      </w:r>
    </w:p>
    <w:p>
      <w:pPr>
        <w:rPr>
          <w:rFonts w:hint="eastAsia"/>
        </w:rPr>
      </w:pPr>
    </w:p>
    <w:p>
      <w:pPr>
        <w:rPr>
          <w:rFonts w:hint="eastAsia"/>
        </w:rPr>
      </w:pPr>
      <w:r>
        <w:rPr>
          <w:rFonts w:hint="eastAsia"/>
        </w:rPr>
        <w:t>5.公示、聘用</w:t>
      </w:r>
    </w:p>
    <w:p>
      <w:pPr>
        <w:rPr>
          <w:rFonts w:hint="eastAsia"/>
        </w:rPr>
      </w:pPr>
    </w:p>
    <w:p>
      <w:pPr>
        <w:rPr>
          <w:rFonts w:hint="eastAsia"/>
        </w:rPr>
      </w:pPr>
      <w:r>
        <w:rPr>
          <w:rFonts w:hint="eastAsia"/>
        </w:rPr>
        <w:t>所有拟聘人员，须公示7个工作日，公示内容包括拟聘用人员姓名、性别、毕业院校和毕业专业、现工作单位、拟聘岗位、考核成绩与排名等。公示无异议后，按规定程序与聘用人员签订劳动合同，办理聘用手续。</w:t>
      </w:r>
    </w:p>
    <w:p>
      <w:pPr>
        <w:rPr>
          <w:rFonts w:hint="eastAsia"/>
        </w:rPr>
      </w:pPr>
    </w:p>
    <w:p>
      <w:pPr>
        <w:rPr>
          <w:rFonts w:hint="eastAsia"/>
        </w:rPr>
      </w:pPr>
      <w:r>
        <w:rPr>
          <w:rFonts w:hint="eastAsia"/>
        </w:rPr>
        <w:t>本次招聘人员以人事代理方式聘用（受聘期间参照同类同级事业编制人员工资、津贴及其他福利标准执行）。</w:t>
      </w:r>
    </w:p>
    <w:p>
      <w:pPr>
        <w:rPr>
          <w:rFonts w:hint="eastAsia"/>
        </w:rPr>
      </w:pPr>
    </w:p>
    <w:p>
      <w:pPr>
        <w:rPr>
          <w:rFonts w:hint="eastAsia"/>
        </w:rPr>
      </w:pPr>
      <w:r>
        <w:rPr>
          <w:rFonts w:hint="eastAsia"/>
        </w:rPr>
        <w:t>四、招聘工作政策咨询</w:t>
      </w:r>
    </w:p>
    <w:p>
      <w:pPr>
        <w:rPr>
          <w:rFonts w:hint="eastAsia"/>
        </w:rPr>
      </w:pPr>
    </w:p>
    <w:p>
      <w:pPr>
        <w:rPr>
          <w:rFonts w:hint="eastAsia"/>
        </w:rPr>
      </w:pPr>
      <w:r>
        <w:rPr>
          <w:rFonts w:hint="eastAsia"/>
        </w:rPr>
        <w:t>泰州学院人事处负责回答招聘政策咨询。咨询电话：0523-86667801、86661696，联系人：魏老师、苏老师。</w:t>
      </w:r>
    </w:p>
    <w:p>
      <w:pPr>
        <w:rPr>
          <w:rFonts w:hint="eastAsia"/>
        </w:rPr>
      </w:pPr>
    </w:p>
    <w:p>
      <w:pPr>
        <w:rPr>
          <w:rFonts w:hint="eastAsia"/>
        </w:rPr>
      </w:pPr>
      <w:r>
        <w:rPr>
          <w:rFonts w:hint="eastAsia"/>
        </w:rPr>
        <w:t>五、引进工作监督</w:t>
      </w:r>
    </w:p>
    <w:p>
      <w:pPr>
        <w:rPr>
          <w:rFonts w:hint="eastAsia"/>
        </w:rPr>
      </w:pPr>
    </w:p>
    <w:p>
      <w:pPr>
        <w:rPr>
          <w:rFonts w:hint="eastAsia"/>
        </w:rPr>
      </w:pPr>
      <w:r>
        <w:rPr>
          <w:rFonts w:hint="eastAsia"/>
        </w:rPr>
        <w:t>泰州学院纪委对此次招聘工作进行纪律监督。监督电话：0523-80769699，联系人：王老师。</w:t>
      </w:r>
    </w:p>
    <w:p>
      <w:pPr>
        <w:rPr>
          <w:rFonts w:hint="eastAsia"/>
        </w:rPr>
      </w:pPr>
    </w:p>
    <w:p>
      <w:pPr>
        <w:rPr>
          <w:rFonts w:hint="eastAsia"/>
        </w:rPr>
      </w:pPr>
      <w:r>
        <w:rPr>
          <w:rFonts w:hint="eastAsia"/>
        </w:rPr>
        <w:t>附件1：泰州学院2017年度人事代理招聘岗位表</w:t>
      </w:r>
    </w:p>
    <w:p>
      <w:pPr>
        <w:rPr>
          <w:rFonts w:hint="eastAsia"/>
        </w:rPr>
      </w:pPr>
    </w:p>
    <w:p>
      <w:pPr>
        <w:rPr>
          <w:rFonts w:hint="eastAsia"/>
        </w:rPr>
      </w:pPr>
      <w:r>
        <w:rPr>
          <w:rFonts w:hint="eastAsia"/>
        </w:rPr>
        <w:t>附件2：泰州学院2017年度人事代理招聘考核明细表</w:t>
      </w:r>
    </w:p>
    <w:p>
      <w:pPr>
        <w:rPr>
          <w:rFonts w:hint="eastAsia"/>
        </w:rPr>
      </w:pPr>
    </w:p>
    <w:p>
      <w:pPr>
        <w:rPr>
          <w:rFonts w:hint="eastAsia"/>
        </w:rPr>
      </w:pPr>
      <w:r>
        <w:rPr>
          <w:rFonts w:hint="eastAsia"/>
        </w:rPr>
        <w:t>泰州学院</w:t>
      </w:r>
    </w:p>
    <w:p>
      <w:pPr>
        <w:rPr>
          <w:rFonts w:hint="eastAsia"/>
        </w:rPr>
      </w:pPr>
    </w:p>
    <w:p>
      <w:pPr>
        <w:rPr>
          <w:rFonts w:hint="eastAsia"/>
        </w:rPr>
      </w:pPr>
      <w:r>
        <w:rPr>
          <w:rFonts w:hint="eastAsia"/>
        </w:rPr>
        <w:t>2017年12月29日</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微软雅黑" w:hAnsi="微软雅黑" w:eastAsia="微软雅黑" w:cs="微软雅黑"/>
          <w:b w:val="0"/>
          <w:i w:val="0"/>
          <w:caps w:val="0"/>
          <w:color w:val="666666"/>
          <w:spacing w:val="0"/>
          <w:sz w:val="21"/>
          <w:szCs w:val="21"/>
        </w:rPr>
      </w:pPr>
      <w:r>
        <w:rPr>
          <w:rFonts w:hint="eastAsia" w:ascii="宋体" w:hAnsi="宋体" w:eastAsia="宋体" w:cs="宋体"/>
          <w:b w:val="0"/>
          <w:i w:val="0"/>
          <w:caps w:val="0"/>
          <w:color w:val="666666"/>
          <w:spacing w:val="0"/>
          <w:sz w:val="21"/>
          <w:szCs w:val="21"/>
          <w:bdr w:val="none" w:color="auto" w:sz="0" w:space="0"/>
          <w:shd w:val="clear" w:fill="FFFFFF"/>
        </w:rPr>
        <w:t>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微软雅黑" w:hAnsi="微软雅黑" w:eastAsia="微软雅黑" w:cs="微软雅黑"/>
          <w:b w:val="0"/>
          <w:i w:val="0"/>
          <w:caps w:val="0"/>
          <w:color w:val="666666"/>
          <w:spacing w:val="0"/>
          <w:sz w:val="21"/>
          <w:szCs w:val="21"/>
        </w:rPr>
      </w:pPr>
      <w:r>
        <w:rPr>
          <w:rFonts w:ascii="仿宋_gb2312" w:hAnsi="仿宋_gb2312" w:eastAsia="仿宋_gb2312" w:cs="仿宋_gb2312"/>
          <w:b w:val="0"/>
          <w:i w:val="0"/>
          <w:caps w:val="0"/>
          <w:color w:val="666666"/>
          <w:spacing w:val="0"/>
          <w:sz w:val="31"/>
          <w:szCs w:val="31"/>
          <w:bdr w:val="none" w:color="auto" w:sz="0" w:space="0"/>
          <w:shd w:val="clear" w:fill="FFFFFF"/>
        </w:rPr>
        <w:t>泰州学院</w:t>
      </w:r>
      <w:r>
        <w:rPr>
          <w:rFonts w:hint="default" w:ascii="仿宋_gb2312" w:hAnsi="仿宋_gb2312" w:eastAsia="仿宋_gb2312" w:cs="仿宋_gb2312"/>
          <w:b w:val="0"/>
          <w:i w:val="0"/>
          <w:caps w:val="0"/>
          <w:color w:val="666666"/>
          <w:spacing w:val="0"/>
          <w:sz w:val="31"/>
          <w:szCs w:val="31"/>
          <w:bdr w:val="none" w:color="auto" w:sz="0" w:space="0"/>
          <w:shd w:val="clear" w:fill="FFFFFF"/>
        </w:rPr>
        <w:t>2017年度人事代理招聘岗位表</w:t>
      </w:r>
    </w:p>
    <w:tbl>
      <w:tblPr>
        <w:tblW w:w="9620" w:type="dxa"/>
        <w:tblInd w:w="-10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562"/>
        <w:gridCol w:w="885"/>
        <w:gridCol w:w="1083"/>
        <w:gridCol w:w="1968"/>
        <w:gridCol w:w="395"/>
        <w:gridCol w:w="687"/>
        <w:gridCol w:w="990"/>
        <w:gridCol w:w="30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5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代码</w:t>
            </w:r>
          </w:p>
        </w:tc>
        <w:tc>
          <w:tcPr>
            <w:tcW w:w="885" w:type="dxa"/>
            <w:tcBorders>
              <w:top w:val="single" w:color="000000" w:sz="6" w:space="0"/>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岗位名称</w:t>
            </w:r>
          </w:p>
        </w:tc>
        <w:tc>
          <w:tcPr>
            <w:tcW w:w="1083" w:type="dxa"/>
            <w:tcBorders>
              <w:top w:val="single" w:color="000000" w:sz="6" w:space="0"/>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岗位类别</w:t>
            </w:r>
          </w:p>
        </w:tc>
        <w:tc>
          <w:tcPr>
            <w:tcW w:w="1968" w:type="dxa"/>
            <w:tcBorders>
              <w:top w:val="single" w:color="000000" w:sz="6" w:space="0"/>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专业</w:t>
            </w:r>
          </w:p>
        </w:tc>
        <w:tc>
          <w:tcPr>
            <w:tcW w:w="395" w:type="dxa"/>
            <w:tcBorders>
              <w:top w:val="single" w:color="000000" w:sz="6" w:space="0"/>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人数</w:t>
            </w:r>
          </w:p>
        </w:tc>
        <w:tc>
          <w:tcPr>
            <w:tcW w:w="687" w:type="dxa"/>
            <w:tcBorders>
              <w:top w:val="single" w:color="000000" w:sz="6" w:space="0"/>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学历</w:t>
            </w:r>
          </w:p>
        </w:tc>
        <w:tc>
          <w:tcPr>
            <w:tcW w:w="990" w:type="dxa"/>
            <w:tcBorders>
              <w:top w:val="single" w:color="000000" w:sz="6" w:space="0"/>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学位</w:t>
            </w:r>
          </w:p>
        </w:tc>
        <w:tc>
          <w:tcPr>
            <w:tcW w:w="3050" w:type="dxa"/>
            <w:tcBorders>
              <w:top w:val="single" w:color="000000" w:sz="6" w:space="0"/>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rPr>
        <w:tc>
          <w:tcPr>
            <w:tcW w:w="562"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01</w:t>
            </w:r>
          </w:p>
        </w:tc>
        <w:tc>
          <w:tcPr>
            <w:tcW w:w="88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83"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68"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新闻传播学</w:t>
            </w:r>
          </w:p>
        </w:tc>
        <w:tc>
          <w:tcPr>
            <w:tcW w:w="39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2</w:t>
            </w:r>
          </w:p>
        </w:tc>
        <w:tc>
          <w:tcPr>
            <w:tcW w:w="68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研究生</w:t>
            </w:r>
          </w:p>
        </w:tc>
        <w:tc>
          <w:tcPr>
            <w:tcW w:w="99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硕士及以上</w:t>
            </w:r>
          </w:p>
        </w:tc>
        <w:tc>
          <w:tcPr>
            <w:tcW w:w="3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ascii="Times New Roman" w:hAnsi="Times New Roman" w:eastAsia="微软雅黑" w:cs="Times New Roman"/>
                <w:b w:val="0"/>
                <w:caps w:val="0"/>
                <w:color w:val="000000"/>
                <w:spacing w:val="0"/>
                <w:sz w:val="24"/>
                <w:szCs w:val="24"/>
                <w:bdr w:val="none" w:color="auto" w:sz="0" w:space="0"/>
              </w:rPr>
              <w:t>网络与新媒体方向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rPr>
        <w:tc>
          <w:tcPr>
            <w:tcW w:w="562"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02</w:t>
            </w:r>
          </w:p>
        </w:tc>
        <w:tc>
          <w:tcPr>
            <w:tcW w:w="88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83"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68"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spacing w:val="0"/>
                <w:sz w:val="24"/>
                <w:szCs w:val="24"/>
                <w:bdr w:val="none" w:color="auto" w:sz="0" w:space="0"/>
              </w:rPr>
              <w:t>教育学</w:t>
            </w:r>
          </w:p>
        </w:tc>
        <w:tc>
          <w:tcPr>
            <w:tcW w:w="39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1</w:t>
            </w:r>
          </w:p>
        </w:tc>
        <w:tc>
          <w:tcPr>
            <w:tcW w:w="68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研究生</w:t>
            </w:r>
          </w:p>
        </w:tc>
        <w:tc>
          <w:tcPr>
            <w:tcW w:w="99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硕士及以上</w:t>
            </w:r>
          </w:p>
        </w:tc>
        <w:tc>
          <w:tcPr>
            <w:tcW w:w="3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color w:val="000000"/>
                <w:spacing w:val="0"/>
                <w:sz w:val="24"/>
                <w:szCs w:val="24"/>
                <w:bdr w:val="none" w:color="auto" w:sz="0" w:space="0"/>
              </w:rPr>
              <w:t>学前教育学方向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rPr>
        <w:tc>
          <w:tcPr>
            <w:tcW w:w="562"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03</w:t>
            </w:r>
          </w:p>
        </w:tc>
        <w:tc>
          <w:tcPr>
            <w:tcW w:w="88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83"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68"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spacing w:val="0"/>
                <w:sz w:val="24"/>
                <w:szCs w:val="24"/>
                <w:bdr w:val="none" w:color="auto" w:sz="0" w:space="0"/>
              </w:rPr>
              <w:t>教育</w:t>
            </w:r>
          </w:p>
        </w:tc>
        <w:tc>
          <w:tcPr>
            <w:tcW w:w="39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1</w:t>
            </w:r>
          </w:p>
        </w:tc>
        <w:tc>
          <w:tcPr>
            <w:tcW w:w="68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研究生</w:t>
            </w:r>
          </w:p>
        </w:tc>
        <w:tc>
          <w:tcPr>
            <w:tcW w:w="99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硕士及以上</w:t>
            </w:r>
          </w:p>
        </w:tc>
        <w:tc>
          <w:tcPr>
            <w:tcW w:w="3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color w:val="000000"/>
                <w:spacing w:val="0"/>
                <w:sz w:val="24"/>
                <w:szCs w:val="24"/>
                <w:bdr w:val="none" w:color="auto" w:sz="0" w:space="0"/>
              </w:rPr>
              <w:t>小学教育方向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rPr>
        <w:tc>
          <w:tcPr>
            <w:tcW w:w="562"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04</w:t>
            </w:r>
          </w:p>
        </w:tc>
        <w:tc>
          <w:tcPr>
            <w:tcW w:w="88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83"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68"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spacing w:val="0"/>
                <w:sz w:val="24"/>
                <w:szCs w:val="24"/>
                <w:bdr w:val="none" w:color="auto" w:sz="0" w:space="0"/>
              </w:rPr>
              <w:t>船舶与海洋工程</w:t>
            </w:r>
          </w:p>
        </w:tc>
        <w:tc>
          <w:tcPr>
            <w:tcW w:w="39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1</w:t>
            </w:r>
          </w:p>
        </w:tc>
        <w:tc>
          <w:tcPr>
            <w:tcW w:w="68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研究生</w:t>
            </w:r>
          </w:p>
        </w:tc>
        <w:tc>
          <w:tcPr>
            <w:tcW w:w="99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硕士及以上</w:t>
            </w:r>
          </w:p>
        </w:tc>
        <w:tc>
          <w:tcPr>
            <w:tcW w:w="3050" w:type="dxa"/>
            <w:tcBorders>
              <w:top w:val="nil"/>
              <w:left w:val="nil"/>
              <w:bottom w:val="single" w:color="000000" w:sz="6" w:space="0"/>
              <w:right w:val="single" w:color="000000" w:sz="6" w:space="0"/>
            </w:tcBorders>
            <w:shd w:val="clear" w:color="auto" w:fill="FFFFFF"/>
            <w:vAlign w:val="center"/>
          </w:tcPr>
          <w:p>
            <w:pPr>
              <w:rPr>
                <w:rFonts w:hint="eastAsia" w:ascii="微软雅黑" w:hAnsi="微软雅黑" w:eastAsia="微软雅黑" w:cs="微软雅黑"/>
                <w:b w:val="0"/>
                <w:caps w:val="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rPr>
        <w:tc>
          <w:tcPr>
            <w:tcW w:w="562"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05</w:t>
            </w:r>
          </w:p>
        </w:tc>
        <w:tc>
          <w:tcPr>
            <w:tcW w:w="88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83"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68"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马克思</w:t>
            </w:r>
            <w:r>
              <w:rPr>
                <w:rFonts w:hint="default" w:ascii="Times New Roman" w:hAnsi="Times New Roman" w:eastAsia="微软雅黑" w:cs="Times New Roman"/>
                <w:b w:val="0"/>
                <w:caps w:val="0"/>
                <w:spacing w:val="0"/>
                <w:sz w:val="24"/>
                <w:szCs w:val="24"/>
                <w:bdr w:val="none" w:color="auto" w:sz="0" w:space="0"/>
              </w:rPr>
              <w:t>主义理论</w:t>
            </w:r>
          </w:p>
        </w:tc>
        <w:tc>
          <w:tcPr>
            <w:tcW w:w="39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2</w:t>
            </w:r>
          </w:p>
        </w:tc>
        <w:tc>
          <w:tcPr>
            <w:tcW w:w="68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研究生</w:t>
            </w:r>
          </w:p>
        </w:tc>
        <w:tc>
          <w:tcPr>
            <w:tcW w:w="99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硕士及以上</w:t>
            </w:r>
          </w:p>
        </w:tc>
        <w:tc>
          <w:tcPr>
            <w:tcW w:w="3050" w:type="dxa"/>
            <w:tcBorders>
              <w:top w:val="nil"/>
              <w:left w:val="nil"/>
              <w:bottom w:val="single" w:color="000000" w:sz="6" w:space="0"/>
              <w:right w:val="single" w:color="000000" w:sz="6" w:space="0"/>
            </w:tcBorders>
            <w:shd w:val="clear" w:color="auto" w:fill="FFFFFF"/>
            <w:vAlign w:val="center"/>
          </w:tcPr>
          <w:p>
            <w:pPr>
              <w:rPr>
                <w:rFonts w:hint="eastAsia" w:ascii="微软雅黑" w:hAnsi="微软雅黑" w:eastAsia="微软雅黑" w:cs="微软雅黑"/>
                <w:b w:val="0"/>
                <w:caps w:val="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rPr>
        <w:tc>
          <w:tcPr>
            <w:tcW w:w="562"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06</w:t>
            </w:r>
          </w:p>
        </w:tc>
        <w:tc>
          <w:tcPr>
            <w:tcW w:w="88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83"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68"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哲学</w:t>
            </w:r>
          </w:p>
        </w:tc>
        <w:tc>
          <w:tcPr>
            <w:tcW w:w="39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2</w:t>
            </w:r>
          </w:p>
        </w:tc>
        <w:tc>
          <w:tcPr>
            <w:tcW w:w="68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研究生</w:t>
            </w:r>
          </w:p>
        </w:tc>
        <w:tc>
          <w:tcPr>
            <w:tcW w:w="99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硕士及以上</w:t>
            </w:r>
          </w:p>
        </w:tc>
        <w:tc>
          <w:tcPr>
            <w:tcW w:w="3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color w:val="000000"/>
                <w:spacing w:val="0"/>
                <w:sz w:val="24"/>
                <w:szCs w:val="24"/>
                <w:bdr w:val="none" w:color="auto" w:sz="0" w:space="0"/>
              </w:rPr>
              <w:t>马克思主义哲学</w:t>
            </w:r>
            <w:r>
              <w:rPr>
                <w:rFonts w:hint="eastAsia" w:ascii="宋体" w:hAnsi="宋体" w:eastAsia="宋体" w:cs="宋体"/>
                <w:b w:val="0"/>
                <w:caps w:val="0"/>
                <w:color w:val="000000"/>
                <w:spacing w:val="0"/>
                <w:sz w:val="24"/>
                <w:szCs w:val="24"/>
                <w:bdr w:val="none" w:color="auto" w:sz="0" w:space="0"/>
              </w:rPr>
              <w:t>、</w:t>
            </w:r>
            <w:r>
              <w:rPr>
                <w:rFonts w:hint="default" w:ascii="Times New Roman" w:hAnsi="Times New Roman" w:eastAsia="微软雅黑" w:cs="Times New Roman"/>
                <w:b w:val="0"/>
                <w:caps w:val="0"/>
                <w:color w:val="000000"/>
                <w:spacing w:val="0"/>
                <w:sz w:val="24"/>
                <w:szCs w:val="24"/>
                <w:bdr w:val="none" w:color="auto" w:sz="0" w:space="0"/>
              </w:rPr>
              <w:t>伦理学方向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rPr>
        <w:tc>
          <w:tcPr>
            <w:tcW w:w="562"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07</w:t>
            </w:r>
          </w:p>
        </w:tc>
        <w:tc>
          <w:tcPr>
            <w:tcW w:w="88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83"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68"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软件</w:t>
            </w:r>
            <w:r>
              <w:rPr>
                <w:rFonts w:hint="default" w:ascii="Times New Roman" w:hAnsi="Times New Roman" w:eastAsia="微软雅黑" w:cs="Times New Roman"/>
                <w:b w:val="0"/>
                <w:caps w:val="0"/>
                <w:spacing w:val="0"/>
                <w:sz w:val="24"/>
                <w:szCs w:val="24"/>
                <w:bdr w:val="none" w:color="auto" w:sz="0" w:space="0"/>
              </w:rPr>
              <w:t>工程</w:t>
            </w:r>
          </w:p>
        </w:tc>
        <w:tc>
          <w:tcPr>
            <w:tcW w:w="39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2</w:t>
            </w:r>
          </w:p>
        </w:tc>
        <w:tc>
          <w:tcPr>
            <w:tcW w:w="68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研究生</w:t>
            </w:r>
          </w:p>
        </w:tc>
        <w:tc>
          <w:tcPr>
            <w:tcW w:w="99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硕士及以上</w:t>
            </w:r>
          </w:p>
        </w:tc>
        <w:tc>
          <w:tcPr>
            <w:tcW w:w="3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color w:val="000000"/>
                <w:spacing w:val="0"/>
                <w:sz w:val="24"/>
                <w:szCs w:val="24"/>
                <w:bdr w:val="none" w:color="auto" w:sz="0" w:space="0"/>
              </w:rPr>
              <w:t>信息管理与信息系统方向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rPr>
        <w:tc>
          <w:tcPr>
            <w:tcW w:w="562"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08</w:t>
            </w:r>
          </w:p>
        </w:tc>
        <w:tc>
          <w:tcPr>
            <w:tcW w:w="88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83"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68"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计算机科学与技术</w:t>
            </w:r>
          </w:p>
        </w:tc>
        <w:tc>
          <w:tcPr>
            <w:tcW w:w="39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1</w:t>
            </w:r>
          </w:p>
        </w:tc>
        <w:tc>
          <w:tcPr>
            <w:tcW w:w="68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研究生</w:t>
            </w:r>
          </w:p>
        </w:tc>
        <w:tc>
          <w:tcPr>
            <w:tcW w:w="99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硕士及以上</w:t>
            </w:r>
          </w:p>
        </w:tc>
        <w:tc>
          <w:tcPr>
            <w:tcW w:w="3050" w:type="dxa"/>
            <w:tcBorders>
              <w:top w:val="nil"/>
              <w:left w:val="nil"/>
              <w:bottom w:val="single" w:color="000000" w:sz="6" w:space="0"/>
              <w:right w:val="single" w:color="000000" w:sz="6" w:space="0"/>
            </w:tcBorders>
            <w:shd w:val="clear" w:color="auto" w:fill="FFFFFF"/>
            <w:vAlign w:val="center"/>
          </w:tcPr>
          <w:p>
            <w:pPr>
              <w:rPr>
                <w:rFonts w:hint="eastAsia" w:ascii="微软雅黑" w:hAnsi="微软雅黑" w:eastAsia="微软雅黑" w:cs="微软雅黑"/>
                <w:b w:val="0"/>
                <w:caps w:val="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rPr>
        <w:tc>
          <w:tcPr>
            <w:tcW w:w="562"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09</w:t>
            </w:r>
          </w:p>
        </w:tc>
        <w:tc>
          <w:tcPr>
            <w:tcW w:w="88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83"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68"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spacing w:val="0"/>
                <w:sz w:val="24"/>
                <w:szCs w:val="24"/>
                <w:bdr w:val="none" w:color="auto" w:sz="0" w:space="0"/>
              </w:rPr>
              <w:t>音乐与舞蹈学</w:t>
            </w:r>
          </w:p>
        </w:tc>
        <w:tc>
          <w:tcPr>
            <w:tcW w:w="39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4</w:t>
            </w:r>
          </w:p>
        </w:tc>
        <w:tc>
          <w:tcPr>
            <w:tcW w:w="68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研究生</w:t>
            </w:r>
          </w:p>
        </w:tc>
        <w:tc>
          <w:tcPr>
            <w:tcW w:w="99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硕士及以上</w:t>
            </w:r>
          </w:p>
        </w:tc>
        <w:tc>
          <w:tcPr>
            <w:tcW w:w="3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color w:val="000000"/>
                <w:spacing w:val="0"/>
                <w:sz w:val="24"/>
                <w:szCs w:val="24"/>
                <w:bdr w:val="none" w:color="auto" w:sz="0" w:space="0"/>
              </w:rPr>
              <w:t>声乐</w:t>
            </w:r>
            <w:r>
              <w:rPr>
                <w:rFonts w:hint="eastAsia" w:ascii="宋体" w:hAnsi="宋体" w:eastAsia="宋体" w:cs="宋体"/>
                <w:b w:val="0"/>
                <w:caps w:val="0"/>
                <w:color w:val="000000"/>
                <w:spacing w:val="0"/>
                <w:sz w:val="24"/>
                <w:szCs w:val="24"/>
                <w:bdr w:val="none" w:color="auto" w:sz="0" w:space="0"/>
              </w:rPr>
              <w:t>1人，钢琴</w:t>
            </w:r>
            <w:r>
              <w:rPr>
                <w:rFonts w:hint="default" w:ascii="Times New Roman" w:hAnsi="Times New Roman" w:eastAsia="宋体" w:cs="Times New Roman"/>
                <w:b w:val="0"/>
                <w:caps w:val="0"/>
                <w:color w:val="000000"/>
                <w:spacing w:val="0"/>
                <w:sz w:val="24"/>
                <w:szCs w:val="24"/>
                <w:bdr w:val="none" w:color="auto" w:sz="0" w:space="0"/>
              </w:rPr>
              <w:t>2</w:t>
            </w:r>
            <w:r>
              <w:rPr>
                <w:rFonts w:hint="eastAsia" w:ascii="宋体" w:hAnsi="宋体" w:eastAsia="宋体" w:cs="宋体"/>
                <w:b w:val="0"/>
                <w:caps w:val="0"/>
                <w:color w:val="000000"/>
                <w:spacing w:val="0"/>
                <w:sz w:val="24"/>
                <w:szCs w:val="24"/>
                <w:bdr w:val="none" w:color="auto" w:sz="0" w:space="0"/>
              </w:rPr>
              <w:t>人，舞蹈</w:t>
            </w:r>
            <w:r>
              <w:rPr>
                <w:rFonts w:hint="default" w:ascii="Times New Roman" w:hAnsi="Times New Roman" w:eastAsia="宋体" w:cs="Times New Roman"/>
                <w:b w:val="0"/>
                <w:caps w:val="0"/>
                <w:color w:val="000000"/>
                <w:spacing w:val="0"/>
                <w:sz w:val="24"/>
                <w:szCs w:val="24"/>
                <w:bdr w:val="none" w:color="auto" w:sz="0" w:space="0"/>
              </w:rPr>
              <w:t>1</w:t>
            </w:r>
            <w:r>
              <w:rPr>
                <w:rFonts w:hint="eastAsia" w:ascii="宋体" w:hAnsi="宋体" w:eastAsia="宋体" w:cs="宋体"/>
                <w:b w:val="0"/>
                <w:caps w:val="0"/>
                <w:color w:val="000000"/>
                <w:spacing w:val="0"/>
                <w:sz w:val="24"/>
                <w:szCs w:val="24"/>
                <w:bdr w:val="none" w:color="auto" w:sz="0" w:space="0"/>
              </w:rPr>
              <w:t>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rPr>
        <w:tc>
          <w:tcPr>
            <w:tcW w:w="562"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10</w:t>
            </w:r>
          </w:p>
        </w:tc>
        <w:tc>
          <w:tcPr>
            <w:tcW w:w="88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83"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68"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spacing w:val="0"/>
                <w:sz w:val="24"/>
                <w:szCs w:val="24"/>
                <w:bdr w:val="none" w:color="auto" w:sz="0" w:space="0"/>
              </w:rPr>
              <w:t>设计学</w:t>
            </w:r>
          </w:p>
        </w:tc>
        <w:tc>
          <w:tcPr>
            <w:tcW w:w="39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3</w:t>
            </w:r>
          </w:p>
        </w:tc>
        <w:tc>
          <w:tcPr>
            <w:tcW w:w="68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研究生</w:t>
            </w:r>
          </w:p>
        </w:tc>
        <w:tc>
          <w:tcPr>
            <w:tcW w:w="99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硕士及以上</w:t>
            </w:r>
          </w:p>
        </w:tc>
        <w:tc>
          <w:tcPr>
            <w:tcW w:w="3050" w:type="dxa"/>
            <w:tcBorders>
              <w:top w:val="nil"/>
              <w:left w:val="nil"/>
              <w:bottom w:val="single" w:color="000000" w:sz="6" w:space="0"/>
              <w:right w:val="single" w:color="000000" w:sz="6" w:space="0"/>
            </w:tcBorders>
            <w:shd w:val="clear" w:color="auto" w:fill="FFFFFF"/>
            <w:vAlign w:val="center"/>
          </w:tcPr>
          <w:p>
            <w:pPr>
              <w:rPr>
                <w:rFonts w:hint="eastAsia" w:ascii="微软雅黑" w:hAnsi="微软雅黑" w:eastAsia="微软雅黑" w:cs="微软雅黑"/>
                <w:b w:val="0"/>
                <w:caps w:val="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rPr>
        <w:tc>
          <w:tcPr>
            <w:tcW w:w="562"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11</w:t>
            </w:r>
          </w:p>
        </w:tc>
        <w:tc>
          <w:tcPr>
            <w:tcW w:w="88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83"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68"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spacing w:val="0"/>
                <w:sz w:val="24"/>
                <w:szCs w:val="24"/>
                <w:bdr w:val="none" w:color="auto" w:sz="0" w:space="0"/>
              </w:rPr>
              <w:t>美术学</w:t>
            </w:r>
          </w:p>
        </w:tc>
        <w:tc>
          <w:tcPr>
            <w:tcW w:w="39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2</w:t>
            </w:r>
          </w:p>
        </w:tc>
        <w:tc>
          <w:tcPr>
            <w:tcW w:w="68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研究生</w:t>
            </w:r>
          </w:p>
        </w:tc>
        <w:tc>
          <w:tcPr>
            <w:tcW w:w="99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硕士及以上</w:t>
            </w:r>
          </w:p>
        </w:tc>
        <w:tc>
          <w:tcPr>
            <w:tcW w:w="3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color w:val="000000"/>
                <w:spacing w:val="0"/>
                <w:sz w:val="24"/>
                <w:szCs w:val="24"/>
                <w:bdr w:val="none" w:color="auto" w:sz="0" w:space="0"/>
              </w:rPr>
              <w:t>国画方向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rPr>
        <w:tc>
          <w:tcPr>
            <w:tcW w:w="562"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12</w:t>
            </w:r>
          </w:p>
        </w:tc>
        <w:tc>
          <w:tcPr>
            <w:tcW w:w="88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83"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68"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体育学</w:t>
            </w:r>
          </w:p>
        </w:tc>
        <w:tc>
          <w:tcPr>
            <w:tcW w:w="39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2</w:t>
            </w:r>
          </w:p>
        </w:tc>
        <w:tc>
          <w:tcPr>
            <w:tcW w:w="68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研究生</w:t>
            </w:r>
          </w:p>
        </w:tc>
        <w:tc>
          <w:tcPr>
            <w:tcW w:w="99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硕士及以上</w:t>
            </w:r>
          </w:p>
        </w:tc>
        <w:tc>
          <w:tcPr>
            <w:tcW w:w="3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color w:val="000000"/>
                <w:spacing w:val="0"/>
                <w:sz w:val="24"/>
                <w:szCs w:val="24"/>
                <w:bdr w:val="none" w:color="auto" w:sz="0" w:space="0"/>
              </w:rPr>
              <w:t>体育教育训练学</w:t>
            </w:r>
            <w:r>
              <w:rPr>
                <w:rFonts w:hint="eastAsia" w:ascii="宋体" w:hAnsi="宋体" w:eastAsia="宋体" w:cs="宋体"/>
                <w:b w:val="0"/>
                <w:caps w:val="0"/>
                <w:color w:val="000000"/>
                <w:spacing w:val="0"/>
                <w:sz w:val="21"/>
                <w:szCs w:val="21"/>
                <w:bdr w:val="none" w:color="auto" w:sz="0" w:space="0"/>
              </w:rPr>
              <w:t>（武术、田径、排球、体操）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rPr>
        <w:tc>
          <w:tcPr>
            <w:tcW w:w="562"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13</w:t>
            </w:r>
          </w:p>
        </w:tc>
        <w:tc>
          <w:tcPr>
            <w:tcW w:w="88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实验员</w:t>
            </w:r>
          </w:p>
        </w:tc>
        <w:tc>
          <w:tcPr>
            <w:tcW w:w="1083"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68"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spacing w:val="0"/>
                <w:sz w:val="24"/>
                <w:szCs w:val="24"/>
                <w:bdr w:val="none" w:color="auto" w:sz="0" w:space="0"/>
              </w:rPr>
              <w:t>医药化工类</w:t>
            </w:r>
            <w:r>
              <w:rPr>
                <w:rFonts w:hint="eastAsia" w:ascii="宋体" w:hAnsi="宋体" w:eastAsia="宋体" w:cs="宋体"/>
                <w:b w:val="0"/>
                <w:caps w:val="0"/>
                <w:spacing w:val="0"/>
                <w:sz w:val="24"/>
                <w:szCs w:val="24"/>
                <w:bdr w:val="none" w:color="auto" w:sz="0" w:space="0"/>
              </w:rPr>
              <w:t>、</w:t>
            </w:r>
            <w:r>
              <w:rPr>
                <w:rFonts w:hint="default" w:ascii="Times New Roman" w:hAnsi="Times New Roman" w:eastAsia="微软雅黑" w:cs="Times New Roman"/>
                <w:b w:val="0"/>
                <w:caps w:val="0"/>
                <w:spacing w:val="0"/>
                <w:sz w:val="24"/>
                <w:szCs w:val="24"/>
                <w:bdr w:val="none" w:color="auto" w:sz="0" w:space="0"/>
              </w:rPr>
              <w:t>生物工程类</w:t>
            </w:r>
          </w:p>
        </w:tc>
        <w:tc>
          <w:tcPr>
            <w:tcW w:w="39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1</w:t>
            </w:r>
          </w:p>
        </w:tc>
        <w:tc>
          <w:tcPr>
            <w:tcW w:w="68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研究生</w:t>
            </w:r>
          </w:p>
        </w:tc>
        <w:tc>
          <w:tcPr>
            <w:tcW w:w="99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硕士及以上</w:t>
            </w:r>
          </w:p>
        </w:tc>
        <w:tc>
          <w:tcPr>
            <w:tcW w:w="3050" w:type="dxa"/>
            <w:tcBorders>
              <w:top w:val="nil"/>
              <w:left w:val="nil"/>
              <w:bottom w:val="single" w:color="000000" w:sz="6" w:space="0"/>
              <w:right w:val="single" w:color="000000" w:sz="6" w:space="0"/>
            </w:tcBorders>
            <w:shd w:val="clear" w:color="auto" w:fill="FFFFFF"/>
            <w:vAlign w:val="center"/>
          </w:tcPr>
          <w:p>
            <w:pPr>
              <w:rPr>
                <w:rFonts w:hint="eastAsia" w:ascii="微软雅黑" w:hAnsi="微软雅黑" w:eastAsia="微软雅黑" w:cs="微软雅黑"/>
                <w:b w:val="0"/>
                <w:caps w:val="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rPr>
        <w:tc>
          <w:tcPr>
            <w:tcW w:w="562"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14</w:t>
            </w:r>
          </w:p>
        </w:tc>
        <w:tc>
          <w:tcPr>
            <w:tcW w:w="88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实验员</w:t>
            </w:r>
          </w:p>
        </w:tc>
        <w:tc>
          <w:tcPr>
            <w:tcW w:w="1083"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68"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spacing w:val="0"/>
                <w:sz w:val="24"/>
                <w:szCs w:val="24"/>
                <w:bdr w:val="none" w:color="auto" w:sz="0" w:space="0"/>
              </w:rPr>
              <w:t>工程管理类</w:t>
            </w:r>
          </w:p>
        </w:tc>
        <w:tc>
          <w:tcPr>
            <w:tcW w:w="39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1</w:t>
            </w:r>
          </w:p>
        </w:tc>
        <w:tc>
          <w:tcPr>
            <w:tcW w:w="68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研究生</w:t>
            </w:r>
          </w:p>
        </w:tc>
        <w:tc>
          <w:tcPr>
            <w:tcW w:w="99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硕士及以上</w:t>
            </w:r>
          </w:p>
        </w:tc>
        <w:tc>
          <w:tcPr>
            <w:tcW w:w="3050" w:type="dxa"/>
            <w:tcBorders>
              <w:top w:val="nil"/>
              <w:left w:val="nil"/>
              <w:bottom w:val="single" w:color="000000" w:sz="6" w:space="0"/>
              <w:right w:val="single" w:color="000000" w:sz="6" w:space="0"/>
            </w:tcBorders>
            <w:shd w:val="clear" w:color="auto" w:fill="FFFFFF"/>
            <w:vAlign w:val="center"/>
          </w:tcPr>
          <w:p>
            <w:pPr>
              <w:rPr>
                <w:rFonts w:hint="eastAsia" w:ascii="微软雅黑" w:hAnsi="微软雅黑" w:eastAsia="微软雅黑" w:cs="微软雅黑"/>
                <w:b w:val="0"/>
                <w:caps w:val="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rPr>
        <w:tc>
          <w:tcPr>
            <w:tcW w:w="562"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15</w:t>
            </w:r>
          </w:p>
        </w:tc>
        <w:tc>
          <w:tcPr>
            <w:tcW w:w="88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辅导员</w:t>
            </w:r>
          </w:p>
        </w:tc>
        <w:tc>
          <w:tcPr>
            <w:tcW w:w="1083"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68"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spacing w:val="0"/>
                <w:sz w:val="24"/>
                <w:szCs w:val="24"/>
                <w:bdr w:val="none" w:color="auto" w:sz="0" w:space="0"/>
              </w:rPr>
              <w:t>不限</w:t>
            </w:r>
          </w:p>
        </w:tc>
        <w:tc>
          <w:tcPr>
            <w:tcW w:w="395"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5</w:t>
            </w:r>
          </w:p>
        </w:tc>
        <w:tc>
          <w:tcPr>
            <w:tcW w:w="68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研究生</w:t>
            </w:r>
          </w:p>
        </w:tc>
        <w:tc>
          <w:tcPr>
            <w:tcW w:w="99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硕士及以上</w:t>
            </w:r>
          </w:p>
        </w:tc>
        <w:tc>
          <w:tcPr>
            <w:tcW w:w="3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color w:val="000000"/>
                <w:spacing w:val="0"/>
                <w:sz w:val="24"/>
                <w:szCs w:val="24"/>
                <w:bdr w:val="none" w:color="auto" w:sz="0" w:space="0"/>
              </w:rPr>
              <w:t>中国共产党正式党员</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b w:val="0"/>
          <w:i w:val="0"/>
          <w:caps w:val="0"/>
          <w:color w:val="666666"/>
          <w:spacing w:val="0"/>
          <w:sz w:val="21"/>
          <w:szCs w:val="21"/>
        </w:rPr>
      </w:pPr>
      <w:r>
        <w:rPr>
          <w:rFonts w:hint="eastAsia" w:ascii="宋体" w:hAnsi="宋体" w:eastAsia="宋体" w:cs="宋体"/>
          <w:b w:val="0"/>
          <w:i w:val="0"/>
          <w:caps w:val="0"/>
          <w:color w:val="666666"/>
          <w:spacing w:val="0"/>
          <w:sz w:val="21"/>
          <w:szCs w:val="21"/>
          <w:bdr w:val="none" w:color="auto" w:sz="0" w:space="0"/>
          <w:shd w:val="clear" w:fill="FFFFFF"/>
        </w:rPr>
        <w:t>备注：</w:t>
      </w:r>
      <w:r>
        <w:rPr>
          <w:rFonts w:ascii="楷体_gb2312" w:hAnsi="楷体_gb2312" w:eastAsia="楷体_gb2312" w:cs="楷体_gb2312"/>
          <w:b w:val="0"/>
          <w:i w:val="0"/>
          <w:caps w:val="0"/>
          <w:color w:val="666666"/>
          <w:spacing w:val="0"/>
          <w:sz w:val="24"/>
          <w:szCs w:val="24"/>
          <w:bdr w:val="none" w:color="auto" w:sz="0" w:space="0"/>
          <w:shd w:val="clear" w:fill="FFFFFF"/>
        </w:rPr>
        <w:t>本次引进学科专业名称参照《授予博士、硕士学位和培养研究生的学科、专业目录（1997年颁布）》、《学位授予和人才培养学科目录（2011年）》和《江苏省公务员招录考试专业参考目录》执行。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微软雅黑" w:hAnsi="微软雅黑" w:eastAsia="微软雅黑" w:cs="微软雅黑"/>
          <w:b w:val="0"/>
          <w:i w:val="0"/>
          <w:caps w:val="0"/>
          <w:color w:val="666666"/>
          <w:spacing w:val="0"/>
          <w:sz w:val="21"/>
          <w:szCs w:val="21"/>
        </w:rPr>
      </w:pPr>
      <w:r>
        <w:rPr>
          <w:rFonts w:hint="eastAsia" w:ascii="微软雅黑" w:hAnsi="微软雅黑" w:eastAsia="微软雅黑" w:cs="微软雅黑"/>
          <w:b w:val="0"/>
          <w:i w:val="0"/>
          <w:caps w:val="0"/>
          <w:color w:val="66666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微软雅黑" w:hAnsi="微软雅黑" w:eastAsia="微软雅黑" w:cs="微软雅黑"/>
          <w:b w:val="0"/>
          <w:i w:val="0"/>
          <w:caps w:val="0"/>
          <w:color w:val="666666"/>
          <w:spacing w:val="0"/>
          <w:sz w:val="21"/>
          <w:szCs w:val="21"/>
        </w:rPr>
      </w:pPr>
      <w:r>
        <w:rPr>
          <w:rFonts w:hint="eastAsia" w:ascii="宋体" w:hAnsi="宋体" w:eastAsia="宋体" w:cs="宋体"/>
          <w:b w:val="0"/>
          <w:i w:val="0"/>
          <w:caps w:val="0"/>
          <w:color w:val="666666"/>
          <w:spacing w:val="0"/>
          <w:sz w:val="21"/>
          <w:szCs w:val="21"/>
          <w:bdr w:val="none" w:color="auto" w:sz="0" w:space="0"/>
          <w:shd w:val="clear" w:fill="FFFFFF"/>
        </w:rPr>
        <w:t>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微软雅黑" w:hAnsi="微软雅黑" w:eastAsia="微软雅黑" w:cs="微软雅黑"/>
          <w:b w:val="0"/>
          <w:i w:val="0"/>
          <w:caps w:val="0"/>
          <w:color w:val="666666"/>
          <w:spacing w:val="0"/>
          <w:sz w:val="21"/>
          <w:szCs w:val="21"/>
        </w:rPr>
      </w:pPr>
      <w:r>
        <w:rPr>
          <w:rFonts w:hint="eastAsia" w:ascii="宋体" w:hAnsi="宋体" w:eastAsia="宋体" w:cs="宋体"/>
          <w:b w:val="0"/>
          <w:i w:val="0"/>
          <w:caps w:val="0"/>
          <w:color w:val="666666"/>
          <w:spacing w:val="0"/>
          <w:sz w:val="31"/>
          <w:szCs w:val="31"/>
          <w:bdr w:val="none" w:color="auto" w:sz="0" w:space="0"/>
          <w:shd w:val="clear" w:fill="FFFFFF"/>
        </w:rPr>
        <w:t>                     </w:t>
      </w:r>
      <w:r>
        <w:rPr>
          <w:rFonts w:hint="default" w:ascii="仿宋_gb2312" w:hAnsi="仿宋_gb2312" w:eastAsia="仿宋_gb2312" w:cs="仿宋_gb2312"/>
          <w:b w:val="0"/>
          <w:i w:val="0"/>
          <w:caps w:val="0"/>
          <w:color w:val="666666"/>
          <w:spacing w:val="0"/>
          <w:sz w:val="31"/>
          <w:szCs w:val="31"/>
          <w:bdr w:val="none" w:color="auto" w:sz="0" w:space="0"/>
          <w:shd w:val="clear" w:fill="FFFFFF"/>
        </w:rPr>
        <w:t>泰州学院2017年度人事代理招聘考核明细表</w:t>
      </w:r>
    </w:p>
    <w:tbl>
      <w:tblPr>
        <w:tblW w:w="9418" w:type="dxa"/>
        <w:tblInd w:w="-10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545"/>
        <w:gridCol w:w="857"/>
        <w:gridCol w:w="1050"/>
        <w:gridCol w:w="1909"/>
        <w:gridCol w:w="1524"/>
        <w:gridCol w:w="857"/>
        <w:gridCol w:w="26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798" w:hRule="atLeast"/>
        </w:trPr>
        <w:tc>
          <w:tcPr>
            <w:tcW w:w="545"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代码</w:t>
            </w:r>
          </w:p>
        </w:tc>
        <w:tc>
          <w:tcPr>
            <w:tcW w:w="857" w:type="dxa"/>
            <w:tcBorders>
              <w:top w:val="single" w:color="000000" w:sz="6" w:space="0"/>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岗位名称</w:t>
            </w:r>
          </w:p>
        </w:tc>
        <w:tc>
          <w:tcPr>
            <w:tcW w:w="1050" w:type="dxa"/>
            <w:tcBorders>
              <w:top w:val="single" w:color="000000" w:sz="6" w:space="0"/>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岗位类别</w:t>
            </w:r>
          </w:p>
        </w:tc>
        <w:tc>
          <w:tcPr>
            <w:tcW w:w="1909" w:type="dxa"/>
            <w:tcBorders>
              <w:top w:val="single" w:color="000000" w:sz="6" w:space="0"/>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专业</w:t>
            </w:r>
          </w:p>
        </w:tc>
        <w:tc>
          <w:tcPr>
            <w:tcW w:w="1524" w:type="dxa"/>
            <w:tcBorders>
              <w:top w:val="single" w:color="000000" w:sz="6" w:space="0"/>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笔试内容</w:t>
            </w:r>
          </w:p>
        </w:tc>
        <w:tc>
          <w:tcPr>
            <w:tcW w:w="857" w:type="dxa"/>
            <w:tcBorders>
              <w:top w:val="single" w:color="000000" w:sz="6" w:space="0"/>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面试内容</w:t>
            </w:r>
          </w:p>
        </w:tc>
        <w:tc>
          <w:tcPr>
            <w:tcW w:w="2676" w:type="dxa"/>
            <w:tcBorders>
              <w:top w:val="single" w:color="000000" w:sz="6" w:space="0"/>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总成绩计算方法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7" w:hRule="atLeast"/>
        </w:trPr>
        <w:tc>
          <w:tcPr>
            <w:tcW w:w="545"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01</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09"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新闻传播学</w:t>
            </w:r>
          </w:p>
        </w:tc>
        <w:tc>
          <w:tcPr>
            <w:tcW w:w="1524"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专业知识考试</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说课</w:t>
            </w:r>
          </w:p>
        </w:tc>
        <w:tc>
          <w:tcPr>
            <w:tcW w:w="2676"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color w:val="000000"/>
                <w:spacing w:val="0"/>
                <w:sz w:val="24"/>
                <w:szCs w:val="24"/>
                <w:bdr w:val="none" w:color="auto" w:sz="0" w:space="0"/>
              </w:rPr>
              <w:t>笔试成绩</w:t>
            </w:r>
            <w:r>
              <w:rPr>
                <w:rFonts w:hint="eastAsia" w:ascii="宋体" w:hAnsi="宋体" w:eastAsia="宋体" w:cs="宋体"/>
                <w:b w:val="0"/>
                <w:caps w:val="0"/>
                <w:color w:val="000000"/>
                <w:spacing w:val="0"/>
                <w:sz w:val="24"/>
                <w:szCs w:val="24"/>
                <w:bdr w:val="none" w:color="auto" w:sz="0" w:space="0"/>
              </w:rPr>
              <w:t>×40﹪+面试成绩×60﹪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7" w:hRule="atLeast"/>
        </w:trPr>
        <w:tc>
          <w:tcPr>
            <w:tcW w:w="545"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02</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09"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spacing w:val="0"/>
                <w:sz w:val="24"/>
                <w:szCs w:val="24"/>
                <w:bdr w:val="none" w:color="auto" w:sz="0" w:space="0"/>
              </w:rPr>
              <w:t>教育学</w:t>
            </w:r>
          </w:p>
        </w:tc>
        <w:tc>
          <w:tcPr>
            <w:tcW w:w="1524"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专业知识考试</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说课</w:t>
            </w:r>
          </w:p>
        </w:tc>
        <w:tc>
          <w:tcPr>
            <w:tcW w:w="2676"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color w:val="000000"/>
                <w:spacing w:val="0"/>
                <w:sz w:val="24"/>
                <w:szCs w:val="24"/>
                <w:bdr w:val="none" w:color="auto" w:sz="0" w:space="0"/>
              </w:rPr>
              <w:t>笔试成绩</w:t>
            </w:r>
            <w:r>
              <w:rPr>
                <w:rFonts w:hint="eastAsia" w:ascii="宋体" w:hAnsi="宋体" w:eastAsia="宋体" w:cs="宋体"/>
                <w:b w:val="0"/>
                <w:caps w:val="0"/>
                <w:color w:val="000000"/>
                <w:spacing w:val="0"/>
                <w:sz w:val="24"/>
                <w:szCs w:val="24"/>
                <w:bdr w:val="none" w:color="auto" w:sz="0" w:space="0"/>
              </w:rPr>
              <w:t>×40﹪+面试成绩×60﹪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7" w:hRule="atLeast"/>
        </w:trPr>
        <w:tc>
          <w:tcPr>
            <w:tcW w:w="545"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03</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09"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spacing w:val="0"/>
                <w:sz w:val="24"/>
                <w:szCs w:val="24"/>
                <w:bdr w:val="none" w:color="auto" w:sz="0" w:space="0"/>
              </w:rPr>
              <w:t>教育</w:t>
            </w:r>
          </w:p>
        </w:tc>
        <w:tc>
          <w:tcPr>
            <w:tcW w:w="1524"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专业知识考试</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说课</w:t>
            </w:r>
          </w:p>
        </w:tc>
        <w:tc>
          <w:tcPr>
            <w:tcW w:w="2676"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color w:val="000000"/>
                <w:spacing w:val="0"/>
                <w:sz w:val="24"/>
                <w:szCs w:val="24"/>
                <w:bdr w:val="none" w:color="auto" w:sz="0" w:space="0"/>
              </w:rPr>
              <w:t>笔试成绩</w:t>
            </w:r>
            <w:r>
              <w:rPr>
                <w:rFonts w:hint="eastAsia" w:ascii="宋体" w:hAnsi="宋体" w:eastAsia="宋体" w:cs="宋体"/>
                <w:b w:val="0"/>
                <w:caps w:val="0"/>
                <w:color w:val="000000"/>
                <w:spacing w:val="0"/>
                <w:sz w:val="24"/>
                <w:szCs w:val="24"/>
                <w:bdr w:val="none" w:color="auto" w:sz="0" w:space="0"/>
              </w:rPr>
              <w:t>×40﹪+面试成绩×60﹪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7" w:hRule="atLeast"/>
        </w:trPr>
        <w:tc>
          <w:tcPr>
            <w:tcW w:w="545"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04</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09"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spacing w:val="0"/>
                <w:sz w:val="24"/>
                <w:szCs w:val="24"/>
                <w:bdr w:val="none" w:color="auto" w:sz="0" w:space="0"/>
              </w:rPr>
              <w:t>船舶与海洋工程</w:t>
            </w:r>
          </w:p>
        </w:tc>
        <w:tc>
          <w:tcPr>
            <w:tcW w:w="1524"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专业知识考试</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说课</w:t>
            </w:r>
          </w:p>
        </w:tc>
        <w:tc>
          <w:tcPr>
            <w:tcW w:w="2676"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color w:val="000000"/>
                <w:spacing w:val="0"/>
                <w:sz w:val="24"/>
                <w:szCs w:val="24"/>
                <w:bdr w:val="none" w:color="auto" w:sz="0" w:space="0"/>
              </w:rPr>
              <w:t>笔试成绩</w:t>
            </w:r>
            <w:r>
              <w:rPr>
                <w:rFonts w:hint="eastAsia" w:ascii="宋体" w:hAnsi="宋体" w:eastAsia="宋体" w:cs="宋体"/>
                <w:b w:val="0"/>
                <w:caps w:val="0"/>
                <w:color w:val="000000"/>
                <w:spacing w:val="0"/>
                <w:sz w:val="24"/>
                <w:szCs w:val="24"/>
                <w:bdr w:val="none" w:color="auto" w:sz="0" w:space="0"/>
              </w:rPr>
              <w:t>×40﹪+面试成绩×60﹪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7" w:hRule="atLeast"/>
        </w:trPr>
        <w:tc>
          <w:tcPr>
            <w:tcW w:w="545"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05</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09"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马克思</w:t>
            </w:r>
            <w:r>
              <w:rPr>
                <w:rFonts w:hint="default" w:ascii="Times New Roman" w:hAnsi="Times New Roman" w:eastAsia="微软雅黑" w:cs="Times New Roman"/>
                <w:b w:val="0"/>
                <w:caps w:val="0"/>
                <w:spacing w:val="0"/>
                <w:sz w:val="24"/>
                <w:szCs w:val="24"/>
                <w:bdr w:val="none" w:color="auto" w:sz="0" w:space="0"/>
              </w:rPr>
              <w:t>主义理论</w:t>
            </w:r>
          </w:p>
        </w:tc>
        <w:tc>
          <w:tcPr>
            <w:tcW w:w="1524"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专业知识考试</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说课</w:t>
            </w:r>
          </w:p>
        </w:tc>
        <w:tc>
          <w:tcPr>
            <w:tcW w:w="2676"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color w:val="000000"/>
                <w:spacing w:val="0"/>
                <w:sz w:val="24"/>
                <w:szCs w:val="24"/>
                <w:bdr w:val="none" w:color="auto" w:sz="0" w:space="0"/>
              </w:rPr>
              <w:t>笔试成绩</w:t>
            </w:r>
            <w:r>
              <w:rPr>
                <w:rFonts w:hint="eastAsia" w:ascii="宋体" w:hAnsi="宋体" w:eastAsia="宋体" w:cs="宋体"/>
                <w:b w:val="0"/>
                <w:caps w:val="0"/>
                <w:color w:val="000000"/>
                <w:spacing w:val="0"/>
                <w:sz w:val="24"/>
                <w:szCs w:val="24"/>
                <w:bdr w:val="none" w:color="auto" w:sz="0" w:space="0"/>
              </w:rPr>
              <w:t>×50﹪+面试成绩×50﹪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7" w:hRule="atLeast"/>
        </w:trPr>
        <w:tc>
          <w:tcPr>
            <w:tcW w:w="545"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06</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09"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哲学</w:t>
            </w:r>
          </w:p>
        </w:tc>
        <w:tc>
          <w:tcPr>
            <w:tcW w:w="1524"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专业知识考试</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说课</w:t>
            </w:r>
          </w:p>
        </w:tc>
        <w:tc>
          <w:tcPr>
            <w:tcW w:w="2676"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color w:val="000000"/>
                <w:spacing w:val="0"/>
                <w:sz w:val="24"/>
                <w:szCs w:val="24"/>
                <w:bdr w:val="none" w:color="auto" w:sz="0" w:space="0"/>
              </w:rPr>
              <w:t>笔试成绩</w:t>
            </w:r>
            <w:r>
              <w:rPr>
                <w:rFonts w:hint="eastAsia" w:ascii="宋体" w:hAnsi="宋体" w:eastAsia="宋体" w:cs="宋体"/>
                <w:b w:val="0"/>
                <w:caps w:val="0"/>
                <w:color w:val="000000"/>
                <w:spacing w:val="0"/>
                <w:sz w:val="24"/>
                <w:szCs w:val="24"/>
                <w:bdr w:val="none" w:color="auto" w:sz="0" w:space="0"/>
              </w:rPr>
              <w:t>×50﹪+面试成绩×50﹪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7" w:hRule="atLeast"/>
        </w:trPr>
        <w:tc>
          <w:tcPr>
            <w:tcW w:w="545"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07</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09"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软件</w:t>
            </w:r>
            <w:r>
              <w:rPr>
                <w:rFonts w:hint="default" w:ascii="Times New Roman" w:hAnsi="Times New Roman" w:eastAsia="微软雅黑" w:cs="Times New Roman"/>
                <w:b w:val="0"/>
                <w:caps w:val="0"/>
                <w:spacing w:val="0"/>
                <w:sz w:val="24"/>
                <w:szCs w:val="24"/>
                <w:bdr w:val="none" w:color="auto" w:sz="0" w:space="0"/>
              </w:rPr>
              <w:t>工程</w:t>
            </w:r>
          </w:p>
        </w:tc>
        <w:tc>
          <w:tcPr>
            <w:tcW w:w="1524"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专业知识考试</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说课</w:t>
            </w:r>
          </w:p>
        </w:tc>
        <w:tc>
          <w:tcPr>
            <w:tcW w:w="2676"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color w:val="000000"/>
                <w:spacing w:val="0"/>
                <w:sz w:val="24"/>
                <w:szCs w:val="24"/>
                <w:bdr w:val="none" w:color="auto" w:sz="0" w:space="0"/>
              </w:rPr>
              <w:t>笔试成绩</w:t>
            </w:r>
            <w:r>
              <w:rPr>
                <w:rFonts w:hint="eastAsia" w:ascii="宋体" w:hAnsi="宋体" w:eastAsia="宋体" w:cs="宋体"/>
                <w:b w:val="0"/>
                <w:caps w:val="0"/>
                <w:color w:val="000000"/>
                <w:spacing w:val="0"/>
                <w:sz w:val="24"/>
                <w:szCs w:val="24"/>
                <w:bdr w:val="none" w:color="auto" w:sz="0" w:space="0"/>
              </w:rPr>
              <w:t>×40﹪+面试成绩×60﹪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7" w:hRule="atLeast"/>
        </w:trPr>
        <w:tc>
          <w:tcPr>
            <w:tcW w:w="545"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08</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09"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计算机科学与技术</w:t>
            </w:r>
          </w:p>
        </w:tc>
        <w:tc>
          <w:tcPr>
            <w:tcW w:w="1524"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专业知识考试</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说课</w:t>
            </w:r>
          </w:p>
        </w:tc>
        <w:tc>
          <w:tcPr>
            <w:tcW w:w="2676"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color w:val="000000"/>
                <w:spacing w:val="0"/>
                <w:sz w:val="24"/>
                <w:szCs w:val="24"/>
                <w:bdr w:val="none" w:color="auto" w:sz="0" w:space="0"/>
              </w:rPr>
              <w:t>笔试成绩</w:t>
            </w:r>
            <w:r>
              <w:rPr>
                <w:rFonts w:hint="eastAsia" w:ascii="宋体" w:hAnsi="宋体" w:eastAsia="宋体" w:cs="宋体"/>
                <w:b w:val="0"/>
                <w:caps w:val="0"/>
                <w:color w:val="000000"/>
                <w:spacing w:val="0"/>
                <w:sz w:val="24"/>
                <w:szCs w:val="24"/>
                <w:bdr w:val="none" w:color="auto" w:sz="0" w:space="0"/>
              </w:rPr>
              <w:t>×40﹪+面试成绩×60﹪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7" w:hRule="atLeast"/>
        </w:trPr>
        <w:tc>
          <w:tcPr>
            <w:tcW w:w="545"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09</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09"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spacing w:val="0"/>
                <w:sz w:val="24"/>
                <w:szCs w:val="24"/>
                <w:bdr w:val="none" w:color="auto" w:sz="0" w:space="0"/>
              </w:rPr>
              <w:t>音乐与舞蹈学</w:t>
            </w:r>
          </w:p>
        </w:tc>
        <w:tc>
          <w:tcPr>
            <w:tcW w:w="1524"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专业知识考试</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技能</w:t>
            </w:r>
            <w:r>
              <w:rPr>
                <w:rFonts w:hint="default" w:ascii="Times New Roman" w:hAnsi="Times New Roman" w:eastAsia="微软雅黑" w:cs="Times New Roman"/>
                <w:b w:val="0"/>
                <w:caps w:val="0"/>
                <w:spacing w:val="0"/>
                <w:sz w:val="24"/>
                <w:szCs w:val="24"/>
                <w:bdr w:val="none" w:color="auto" w:sz="0" w:space="0"/>
              </w:rPr>
              <w:t>测试</w:t>
            </w:r>
          </w:p>
        </w:tc>
        <w:tc>
          <w:tcPr>
            <w:tcW w:w="2676"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color w:val="000000"/>
                <w:spacing w:val="0"/>
                <w:sz w:val="24"/>
                <w:szCs w:val="24"/>
                <w:bdr w:val="none" w:color="auto" w:sz="0" w:space="0"/>
              </w:rPr>
              <w:t>笔试成绩</w:t>
            </w:r>
            <w:r>
              <w:rPr>
                <w:rFonts w:hint="eastAsia" w:ascii="宋体" w:hAnsi="宋体" w:eastAsia="宋体" w:cs="宋体"/>
                <w:b w:val="0"/>
                <w:caps w:val="0"/>
                <w:color w:val="000000"/>
                <w:spacing w:val="0"/>
                <w:sz w:val="24"/>
                <w:szCs w:val="24"/>
                <w:bdr w:val="none" w:color="auto" w:sz="0" w:space="0"/>
              </w:rPr>
              <w:t>×30﹪+面试成绩×70﹪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7" w:hRule="atLeast"/>
        </w:trPr>
        <w:tc>
          <w:tcPr>
            <w:tcW w:w="545"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10</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09"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spacing w:val="0"/>
                <w:sz w:val="24"/>
                <w:szCs w:val="24"/>
                <w:bdr w:val="none" w:color="auto" w:sz="0" w:space="0"/>
              </w:rPr>
              <w:t>设计学</w:t>
            </w:r>
          </w:p>
        </w:tc>
        <w:tc>
          <w:tcPr>
            <w:tcW w:w="1524"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专业知识考试</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技能</w:t>
            </w:r>
            <w:r>
              <w:rPr>
                <w:rFonts w:hint="default" w:ascii="Times New Roman" w:hAnsi="Times New Roman" w:eastAsia="微软雅黑" w:cs="Times New Roman"/>
                <w:b w:val="0"/>
                <w:caps w:val="0"/>
                <w:spacing w:val="0"/>
                <w:sz w:val="24"/>
                <w:szCs w:val="24"/>
                <w:bdr w:val="none" w:color="auto" w:sz="0" w:space="0"/>
              </w:rPr>
              <w:t>测试</w:t>
            </w:r>
          </w:p>
        </w:tc>
        <w:tc>
          <w:tcPr>
            <w:tcW w:w="2676"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color w:val="000000"/>
                <w:spacing w:val="0"/>
                <w:sz w:val="24"/>
                <w:szCs w:val="24"/>
                <w:bdr w:val="none" w:color="auto" w:sz="0" w:space="0"/>
              </w:rPr>
              <w:t>笔试成绩</w:t>
            </w:r>
            <w:r>
              <w:rPr>
                <w:rFonts w:hint="eastAsia" w:ascii="宋体" w:hAnsi="宋体" w:eastAsia="宋体" w:cs="宋体"/>
                <w:b w:val="0"/>
                <w:caps w:val="0"/>
                <w:color w:val="000000"/>
                <w:spacing w:val="0"/>
                <w:sz w:val="24"/>
                <w:szCs w:val="24"/>
                <w:bdr w:val="none" w:color="auto" w:sz="0" w:space="0"/>
              </w:rPr>
              <w:t>×30﹪+面试成绩×70﹪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7" w:hRule="atLeast"/>
        </w:trPr>
        <w:tc>
          <w:tcPr>
            <w:tcW w:w="545"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11</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09"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spacing w:val="0"/>
                <w:sz w:val="24"/>
                <w:szCs w:val="24"/>
                <w:bdr w:val="none" w:color="auto" w:sz="0" w:space="0"/>
              </w:rPr>
              <w:t>美术学</w:t>
            </w:r>
          </w:p>
        </w:tc>
        <w:tc>
          <w:tcPr>
            <w:tcW w:w="1524"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专业知识考试</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技能</w:t>
            </w:r>
            <w:r>
              <w:rPr>
                <w:rFonts w:hint="default" w:ascii="Times New Roman" w:hAnsi="Times New Roman" w:eastAsia="微软雅黑" w:cs="Times New Roman"/>
                <w:b w:val="0"/>
                <w:caps w:val="0"/>
                <w:spacing w:val="0"/>
                <w:sz w:val="24"/>
                <w:szCs w:val="24"/>
                <w:bdr w:val="none" w:color="auto" w:sz="0" w:space="0"/>
              </w:rPr>
              <w:t>测试</w:t>
            </w:r>
          </w:p>
        </w:tc>
        <w:tc>
          <w:tcPr>
            <w:tcW w:w="2676"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color w:val="000000"/>
                <w:spacing w:val="0"/>
                <w:sz w:val="24"/>
                <w:szCs w:val="24"/>
                <w:bdr w:val="none" w:color="auto" w:sz="0" w:space="0"/>
              </w:rPr>
              <w:t>笔试成绩</w:t>
            </w:r>
            <w:r>
              <w:rPr>
                <w:rFonts w:hint="eastAsia" w:ascii="宋体" w:hAnsi="宋体" w:eastAsia="宋体" w:cs="宋体"/>
                <w:b w:val="0"/>
                <w:caps w:val="0"/>
                <w:color w:val="000000"/>
                <w:spacing w:val="0"/>
                <w:sz w:val="24"/>
                <w:szCs w:val="24"/>
                <w:bdr w:val="none" w:color="auto" w:sz="0" w:space="0"/>
              </w:rPr>
              <w:t>×30﹪+面试成绩×70﹪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7" w:hRule="atLeast"/>
        </w:trPr>
        <w:tc>
          <w:tcPr>
            <w:tcW w:w="545"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12</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专任教师</w:t>
            </w:r>
          </w:p>
        </w:tc>
        <w:tc>
          <w:tcPr>
            <w:tcW w:w="1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09"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体育学</w:t>
            </w:r>
          </w:p>
        </w:tc>
        <w:tc>
          <w:tcPr>
            <w:tcW w:w="1524"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专业知识考试</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技能</w:t>
            </w:r>
            <w:r>
              <w:rPr>
                <w:rFonts w:hint="default" w:ascii="Times New Roman" w:hAnsi="Times New Roman" w:eastAsia="微软雅黑" w:cs="Times New Roman"/>
                <w:b w:val="0"/>
                <w:caps w:val="0"/>
                <w:spacing w:val="0"/>
                <w:sz w:val="24"/>
                <w:szCs w:val="24"/>
                <w:bdr w:val="none" w:color="auto" w:sz="0" w:space="0"/>
              </w:rPr>
              <w:t>测试</w:t>
            </w:r>
          </w:p>
        </w:tc>
        <w:tc>
          <w:tcPr>
            <w:tcW w:w="2676"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color w:val="000000"/>
                <w:spacing w:val="0"/>
                <w:sz w:val="24"/>
                <w:szCs w:val="24"/>
                <w:bdr w:val="none" w:color="auto" w:sz="0" w:space="0"/>
              </w:rPr>
              <w:t>笔试成绩</w:t>
            </w:r>
            <w:r>
              <w:rPr>
                <w:rFonts w:hint="eastAsia" w:ascii="宋体" w:hAnsi="宋体" w:eastAsia="宋体" w:cs="宋体"/>
                <w:b w:val="0"/>
                <w:caps w:val="0"/>
                <w:color w:val="000000"/>
                <w:spacing w:val="0"/>
                <w:sz w:val="24"/>
                <w:szCs w:val="24"/>
                <w:bdr w:val="none" w:color="auto" w:sz="0" w:space="0"/>
              </w:rPr>
              <w:t>×30﹪+面试成绩×70﹪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7" w:hRule="atLeast"/>
        </w:trPr>
        <w:tc>
          <w:tcPr>
            <w:tcW w:w="545"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13</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实验员</w:t>
            </w:r>
          </w:p>
        </w:tc>
        <w:tc>
          <w:tcPr>
            <w:tcW w:w="1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09"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spacing w:val="0"/>
                <w:sz w:val="24"/>
                <w:szCs w:val="24"/>
                <w:bdr w:val="none" w:color="auto" w:sz="0" w:space="0"/>
              </w:rPr>
              <w:t>医药化工类</w:t>
            </w:r>
            <w:r>
              <w:rPr>
                <w:rFonts w:hint="eastAsia" w:ascii="宋体" w:hAnsi="宋体" w:eastAsia="宋体" w:cs="宋体"/>
                <w:b w:val="0"/>
                <w:caps w:val="0"/>
                <w:spacing w:val="0"/>
                <w:sz w:val="24"/>
                <w:szCs w:val="24"/>
                <w:bdr w:val="none" w:color="auto" w:sz="0" w:space="0"/>
              </w:rPr>
              <w:t>、</w:t>
            </w:r>
            <w:r>
              <w:rPr>
                <w:rFonts w:hint="default" w:ascii="Times New Roman" w:hAnsi="Times New Roman" w:eastAsia="微软雅黑" w:cs="Times New Roman"/>
                <w:b w:val="0"/>
                <w:caps w:val="0"/>
                <w:spacing w:val="0"/>
                <w:sz w:val="24"/>
                <w:szCs w:val="24"/>
                <w:bdr w:val="none" w:color="auto" w:sz="0" w:space="0"/>
              </w:rPr>
              <w:t>生物工程类</w:t>
            </w:r>
          </w:p>
        </w:tc>
        <w:tc>
          <w:tcPr>
            <w:tcW w:w="1524"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专业知识考试</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技能</w:t>
            </w:r>
            <w:r>
              <w:rPr>
                <w:rFonts w:hint="default" w:ascii="Times New Roman" w:hAnsi="Times New Roman" w:eastAsia="微软雅黑" w:cs="Times New Roman"/>
                <w:b w:val="0"/>
                <w:caps w:val="0"/>
                <w:spacing w:val="0"/>
                <w:sz w:val="24"/>
                <w:szCs w:val="24"/>
                <w:bdr w:val="none" w:color="auto" w:sz="0" w:space="0"/>
              </w:rPr>
              <w:t>测试</w:t>
            </w:r>
          </w:p>
        </w:tc>
        <w:tc>
          <w:tcPr>
            <w:tcW w:w="2676"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color w:val="000000"/>
                <w:spacing w:val="0"/>
                <w:sz w:val="24"/>
                <w:szCs w:val="24"/>
                <w:bdr w:val="none" w:color="auto" w:sz="0" w:space="0"/>
              </w:rPr>
              <w:t>笔试成绩</w:t>
            </w:r>
            <w:r>
              <w:rPr>
                <w:rFonts w:hint="eastAsia" w:ascii="宋体" w:hAnsi="宋体" w:eastAsia="宋体" w:cs="宋体"/>
                <w:b w:val="0"/>
                <w:caps w:val="0"/>
                <w:color w:val="000000"/>
                <w:spacing w:val="0"/>
                <w:sz w:val="24"/>
                <w:szCs w:val="24"/>
                <w:bdr w:val="none" w:color="auto" w:sz="0" w:space="0"/>
              </w:rPr>
              <w:t>×30﹪+面试成绩×70﹪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7" w:hRule="atLeast"/>
        </w:trPr>
        <w:tc>
          <w:tcPr>
            <w:tcW w:w="545"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14</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实验员</w:t>
            </w:r>
          </w:p>
        </w:tc>
        <w:tc>
          <w:tcPr>
            <w:tcW w:w="1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09"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spacing w:val="0"/>
                <w:sz w:val="24"/>
                <w:szCs w:val="24"/>
                <w:bdr w:val="none" w:color="auto" w:sz="0" w:space="0"/>
              </w:rPr>
              <w:t>工程管理类</w:t>
            </w:r>
          </w:p>
        </w:tc>
        <w:tc>
          <w:tcPr>
            <w:tcW w:w="1524"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专业知识考试</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技能</w:t>
            </w:r>
            <w:r>
              <w:rPr>
                <w:rFonts w:hint="default" w:ascii="Times New Roman" w:hAnsi="Times New Roman" w:eastAsia="微软雅黑" w:cs="Times New Roman"/>
                <w:b w:val="0"/>
                <w:caps w:val="0"/>
                <w:spacing w:val="0"/>
                <w:sz w:val="24"/>
                <w:szCs w:val="24"/>
                <w:bdr w:val="none" w:color="auto" w:sz="0" w:space="0"/>
              </w:rPr>
              <w:t>测试</w:t>
            </w:r>
          </w:p>
        </w:tc>
        <w:tc>
          <w:tcPr>
            <w:tcW w:w="2676"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color w:val="000000"/>
                <w:spacing w:val="0"/>
                <w:sz w:val="24"/>
                <w:szCs w:val="24"/>
                <w:bdr w:val="none" w:color="auto" w:sz="0" w:space="0"/>
              </w:rPr>
              <w:t>笔试成绩</w:t>
            </w:r>
            <w:r>
              <w:rPr>
                <w:rFonts w:hint="eastAsia" w:ascii="宋体" w:hAnsi="宋体" w:eastAsia="宋体" w:cs="宋体"/>
                <w:b w:val="0"/>
                <w:caps w:val="0"/>
                <w:color w:val="000000"/>
                <w:spacing w:val="0"/>
                <w:sz w:val="24"/>
                <w:szCs w:val="24"/>
                <w:bdr w:val="none" w:color="auto" w:sz="0" w:space="0"/>
              </w:rPr>
              <w:t>×30﹪+面试成绩×70﹪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93" w:hRule="atLeast"/>
        </w:trPr>
        <w:tc>
          <w:tcPr>
            <w:tcW w:w="545"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15</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辅导员</w:t>
            </w:r>
          </w:p>
        </w:tc>
        <w:tc>
          <w:tcPr>
            <w:tcW w:w="1050"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eastAsia" w:ascii="宋体" w:hAnsi="宋体" w:eastAsia="宋体" w:cs="宋体"/>
                <w:b w:val="0"/>
                <w:caps w:val="0"/>
                <w:spacing w:val="0"/>
                <w:sz w:val="24"/>
                <w:szCs w:val="24"/>
                <w:bdr w:val="none" w:color="auto" w:sz="0" w:space="0"/>
              </w:rPr>
              <w:t>专业技术岗</w:t>
            </w:r>
          </w:p>
        </w:tc>
        <w:tc>
          <w:tcPr>
            <w:tcW w:w="1909"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spacing w:val="0"/>
                <w:sz w:val="24"/>
                <w:szCs w:val="24"/>
                <w:bdr w:val="none" w:color="auto" w:sz="0" w:space="0"/>
              </w:rPr>
              <w:t>不限</w:t>
            </w:r>
          </w:p>
        </w:tc>
        <w:tc>
          <w:tcPr>
            <w:tcW w:w="1524"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default" w:ascii="Times New Roman" w:hAnsi="Times New Roman" w:eastAsia="微软雅黑" w:cs="Times New Roman"/>
                <w:b w:val="0"/>
                <w:caps w:val="0"/>
                <w:spacing w:val="0"/>
                <w:sz w:val="24"/>
                <w:szCs w:val="24"/>
                <w:bdr w:val="none" w:color="auto" w:sz="0" w:space="0"/>
              </w:rPr>
              <w:t>辅导员岗位专业知识</w:t>
            </w:r>
            <w:r>
              <w:rPr>
                <w:rFonts w:hint="eastAsia" w:ascii="宋体" w:hAnsi="宋体" w:eastAsia="宋体" w:cs="宋体"/>
                <w:b w:val="0"/>
                <w:caps w:val="0"/>
                <w:spacing w:val="0"/>
                <w:sz w:val="24"/>
                <w:szCs w:val="24"/>
                <w:bdr w:val="none" w:color="auto" w:sz="0" w:space="0"/>
              </w:rPr>
              <w:t>、</w:t>
            </w:r>
            <w:r>
              <w:rPr>
                <w:rFonts w:hint="default" w:ascii="Times New Roman" w:hAnsi="Times New Roman" w:eastAsia="微软雅黑" w:cs="Times New Roman"/>
                <w:b w:val="0"/>
                <w:caps w:val="0"/>
                <w:spacing w:val="0"/>
                <w:sz w:val="24"/>
                <w:szCs w:val="24"/>
                <w:bdr w:val="none" w:color="auto" w:sz="0" w:space="0"/>
              </w:rPr>
              <w:t>行政能力</w:t>
            </w:r>
          </w:p>
        </w:tc>
        <w:tc>
          <w:tcPr>
            <w:tcW w:w="857"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b w:val="0"/>
                <w:sz w:val="21"/>
                <w:szCs w:val="21"/>
              </w:rPr>
            </w:pPr>
            <w:r>
              <w:rPr>
                <w:rFonts w:hint="eastAsia" w:ascii="宋体" w:hAnsi="宋体" w:eastAsia="宋体" w:cs="宋体"/>
                <w:b w:val="0"/>
                <w:caps w:val="0"/>
                <w:spacing w:val="0"/>
                <w:sz w:val="24"/>
                <w:szCs w:val="24"/>
                <w:bdr w:val="none" w:color="auto" w:sz="0" w:space="0"/>
              </w:rPr>
              <w:t>辅导员</w:t>
            </w:r>
            <w:r>
              <w:rPr>
                <w:rFonts w:hint="default" w:ascii="Times New Roman" w:hAnsi="Times New Roman" w:eastAsia="微软雅黑" w:cs="Times New Roman"/>
                <w:b w:val="0"/>
                <w:caps w:val="0"/>
                <w:spacing w:val="0"/>
                <w:sz w:val="24"/>
                <w:szCs w:val="24"/>
                <w:bdr w:val="none" w:color="auto" w:sz="0" w:space="0"/>
              </w:rPr>
              <w:t>工作实务</w:t>
            </w:r>
          </w:p>
        </w:tc>
        <w:tc>
          <w:tcPr>
            <w:tcW w:w="2676"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b w:val="0"/>
                <w:sz w:val="21"/>
                <w:szCs w:val="21"/>
              </w:rPr>
            </w:pPr>
            <w:r>
              <w:rPr>
                <w:rFonts w:hint="default" w:ascii="Times New Roman" w:hAnsi="Times New Roman" w:eastAsia="微软雅黑" w:cs="Times New Roman"/>
                <w:b w:val="0"/>
                <w:caps w:val="0"/>
                <w:color w:val="000000"/>
                <w:spacing w:val="0"/>
                <w:sz w:val="24"/>
                <w:szCs w:val="24"/>
                <w:bdr w:val="none" w:color="auto" w:sz="0" w:space="0"/>
              </w:rPr>
              <w:t>笔试成绩</w:t>
            </w:r>
            <w:r>
              <w:rPr>
                <w:rFonts w:hint="eastAsia" w:ascii="宋体" w:hAnsi="宋体" w:eastAsia="宋体" w:cs="宋体"/>
                <w:b w:val="0"/>
                <w:caps w:val="0"/>
                <w:color w:val="000000"/>
                <w:spacing w:val="0"/>
                <w:sz w:val="24"/>
                <w:szCs w:val="24"/>
                <w:bdr w:val="none" w:color="auto" w:sz="0" w:space="0"/>
              </w:rPr>
              <w:t>×50﹪+面试成绩×50﹪</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微软雅黑" w:hAnsi="微软雅黑" w:eastAsia="微软雅黑" w:cs="微软雅黑"/>
          <w:b w:val="0"/>
          <w:i w:val="0"/>
          <w:caps w:val="0"/>
          <w:color w:val="666666"/>
          <w:spacing w:val="0"/>
          <w:sz w:val="21"/>
          <w:szCs w:val="21"/>
        </w:rPr>
      </w:pPr>
      <w:r>
        <w:rPr>
          <w:rFonts w:hint="eastAsia" w:ascii="微软雅黑" w:hAnsi="微软雅黑" w:eastAsia="微软雅黑" w:cs="微软雅黑"/>
          <w:b w:val="0"/>
          <w:i w:val="0"/>
          <w:caps w:val="0"/>
          <w:color w:val="666666"/>
          <w:spacing w:val="0"/>
          <w:sz w:val="21"/>
          <w:szCs w:val="21"/>
          <w:bdr w:val="none" w:color="auto" w:sz="0" w:space="0"/>
          <w:shd w:val="clear" w:fill="FFFFFF"/>
        </w:rPr>
        <w:t> </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F151BA"/>
    <w:rsid w:val="37F151B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2017-12-29T15:39:00Z</dcterms:created>
  <dc:creator>水无鱼</dc:creator>
  <cp:lastModifiedBy>水无鱼</cp:lastModifiedBy>
  <dcterms:modified xsi:type="dcterms:W3CDTF">2017-12-29T15:43:00Z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