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828" w:beforeAutospacing="0" w:after="0" w:afterAutospacing="0" w:line="375" w:lineRule="atLeast"/>
        <w:ind w:left="0" w:right="0" w:firstLine="420"/>
        <w:jc w:val="center"/>
      </w:pPr>
      <w:r>
        <w:rPr>
          <w:color w:val="6A6A6A"/>
          <w:shd w:val="clear" w:fill="FFFFFF"/>
        </w:rPr>
        <w:t>2018年度费县教育系统公开招聘教</w:t>
      </w:r>
      <w:bookmarkStart w:id="0" w:name="_GoBack"/>
      <w:bookmarkEnd w:id="0"/>
      <w:r>
        <w:rPr>
          <w:color w:val="6A6A6A"/>
          <w:shd w:val="clear" w:fill="FFFFFF"/>
        </w:rPr>
        <w:t xml:space="preserve">师岗位计划  </w:t>
      </w:r>
    </w:p>
    <w:p>
      <w:pPr>
        <w:pStyle w:val="3"/>
        <w:keepNext w:val="0"/>
        <w:keepLines w:val="0"/>
        <w:widowControl/>
        <w:suppressLineNumbers w:val="0"/>
        <w:spacing w:before="828" w:beforeAutospacing="0" w:after="0" w:afterAutospacing="0" w:line="375" w:lineRule="atLeast"/>
        <w:ind w:left="0" w:right="0" w:firstLine="420"/>
        <w:jc w:val="left"/>
      </w:pPr>
    </w:p>
    <w:tbl>
      <w:tblPr>
        <w:tblW w:w="9500" w:type="dxa"/>
        <w:tblInd w:w="0" w:type="dxa"/>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
      <w:tblGrid>
        <w:gridCol w:w="343"/>
        <w:gridCol w:w="396"/>
        <w:gridCol w:w="308"/>
        <w:gridCol w:w="511"/>
        <w:gridCol w:w="308"/>
        <w:gridCol w:w="511"/>
        <w:gridCol w:w="308"/>
        <w:gridCol w:w="396"/>
        <w:gridCol w:w="343"/>
        <w:gridCol w:w="314"/>
        <w:gridCol w:w="308"/>
        <w:gridCol w:w="308"/>
        <w:gridCol w:w="308"/>
        <w:gridCol w:w="904"/>
        <w:gridCol w:w="511"/>
        <w:gridCol w:w="939"/>
        <w:gridCol w:w="2484"/>
      </w:tblGrid>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shd w:val="clear"/>
          <w:tblLayout w:type="fixed"/>
          <w:tblCellMar>
            <w:top w:w="15" w:type="dxa"/>
            <w:left w:w="15" w:type="dxa"/>
            <w:bottom w:w="15" w:type="dxa"/>
            <w:right w:w="15" w:type="dxa"/>
          </w:tblCellMar>
        </w:tblPrEx>
        <w:trPr>
          <w:trHeight w:val="1179"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序号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招聘单位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主管部门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单位层级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岗位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类别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专业</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类别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岗位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名称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岗位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描述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招聘计划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学历</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学位</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专业</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招聘</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对象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其他条件</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要求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笔试科目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咨询</w:t>
            </w:r>
            <w:r>
              <w:rPr>
                <w:rFonts w:hint="eastAsia" w:ascii="微软雅黑" w:hAnsi="微软雅黑" w:eastAsia="微软雅黑" w:cs="微软雅黑"/>
                <w:kern w:val="0"/>
                <w:sz w:val="18"/>
                <w:szCs w:val="18"/>
                <w:bdr w:val="none" w:color="auto" w:sz="0" w:space="0"/>
                <w:lang w:val="en-US" w:eastAsia="zh-CN" w:bidi="ar"/>
              </w:rPr>
              <w:br w:type="textWrapping"/>
            </w:r>
            <w:r>
              <w:rPr>
                <w:rFonts w:hint="eastAsia" w:ascii="微软雅黑" w:hAnsi="微软雅黑" w:eastAsia="微软雅黑" w:cs="微软雅黑"/>
                <w:kern w:val="0"/>
                <w:sz w:val="18"/>
                <w:szCs w:val="18"/>
                <w:bdr w:val="none" w:color="auto" w:sz="0" w:space="0"/>
                <w:lang w:val="en-US" w:eastAsia="zh-CN" w:bidi="ar"/>
              </w:rPr>
              <w:t xml:space="preserve">电话(0539)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备注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县直高中地理合并招聘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高中地理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从事县直高中地理教学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限国家计划内招收的全日制普通高等院校师范类本科及以上学历毕业且具备高中地理教师资格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费县第二中学1人，费县第一中学3人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费县实验中学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高中化学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从事县直高中化学教学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限国家计划内招收的全日制普通高等院校师范类本科及以上学历毕业且具备高中化学教师资格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635"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费县第一中学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高中历史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从事县直高中历史教学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限国家计划内招收的全日制普通高等院校师范类本科及以上学历毕业且具备高中历史教师资格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县直高中生物合并招聘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高中生物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从事县直高中生物教学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限国家计划内招收的全日制普通高等院校师范类本科及以上学历毕业且具备高中生物教师资格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费县第一中学2人，费县实验中学1人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县直高中数学合并招聘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中学数学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高中数学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从事县直高中数学教学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限国家计划内招收的全日制普通高等院校师范类本科及以上学历毕业且具备高中数学教师资格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费县第二中学1人，费县实验中学1人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907"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费县实验中学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高中物理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从事县直高中物理教学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限国家计划内招收的全日制普通高等院校师范类本科及以上学历毕业且具备高中物理教师资格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费县第二中学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高中英语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从事县直高中英语教学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限国家计划内招收的全日制普通高等院校师范类本科及以上学历毕业且具备高中英语教师资格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费县第二中学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高中语文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从事县直高中语文教学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限国家计划内招收的全日制普通高等院校师范类本科及以上学历毕业且具备高中语文教师资格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179"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9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县直初中地理合并招聘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初中地理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从事县直初中地理教学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限国家计划内招收的全日制普通高等院校本科及以上学历毕业且具备初中及以上地理教师资格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费县崇文学校1人，费县睿文学校1人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县直初中历史合并招聘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初中历史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从事县直初中历史教学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限国家计划内招收的全日制普通高等院校本科及以上学历毕业且具备初中及以上历史教师资格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中学历史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费县崇文学校1人，费县睿文学校1人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初中美术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从事县直初中美术教学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限国家计划内招收的全日制普通高等院校本科及以上学历毕业且具备初中及以上美术教师资格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451"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12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县直初中生物合并招聘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初中生物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从事县直初中生物教学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限国家计划内招收的全日制普通高等院校本科及以上学历毕业且具备初中及以上生物教师资格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中学生物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费县崇文学校1人，费县睿文学校1人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13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县直初中数学合并招聘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初中数学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从事县直初中数学教学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限国家计划内招收的全日制普通高等院校本科及以上学历毕业且具备初中及以上数学教师资格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费县崇文学校1人，费县睿文学校4人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14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县直初中体育合并招聘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初中体育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从事县直初中体育教学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限国家计划内招收的全日制普通高等院校本科及以上学历毕业且具备初中及以上体育教师资格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费县崇文学校1人，费县睿文学校1人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722"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15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初中信息技术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从事县直初中信息技术教学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限国家计划内招收的全日制普通高等院校本科及以上学历毕业且具备初中及以上信息技术教师资格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16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初中音乐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从事县直初中音乐教学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限国家计划内招收的全日制普通高等院校本科及以上学历毕业且具备初中及以上音乐教师资格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rPr>
                <w:rFonts w:hint="eastAsia" w:ascii="微软雅黑" w:hAnsi="微软雅黑" w:eastAsia="微软雅黑" w:cs="微软雅黑"/>
                <w:sz w:val="18"/>
                <w:szCs w:val="18"/>
              </w:rPr>
            </w:pP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17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县直初中英语合并招聘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初中英语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从事县直初中英语教学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限国家计划内招收的全日制普通高等院校本科及以上学历毕业且具备初中及以上英语教师资格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费县崇文学校1人，费县睿文学校1人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722"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18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县直初中语文合并招聘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初中语文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从事县直初中语文教学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限国家计划内招收的全日制普通高等院校本科及以上学历毕业且具备初中及以上语文教师资格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费县崇文学校1人，费县睿文学校1人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19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县直初中政治合并招聘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中小学政治（品德）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初中政治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从事县直初中政治教学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限国家计划内招收的全日制普通高等院校本科及以上学历毕业且具备初中及以上政治教师资格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中小学政治（品德）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费县崇文学校1人，费县睿文学校1人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20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县直小学美术合并招聘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小学美术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从事县直小学美术教学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限国家计划内招收的全日制普通高等院校本科及以上学历毕业且具备中小学美术教师资格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费县崇文学校1人，费县睿文学校1人，费县实验小学1人，费县信国小学1人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26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21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县直小学数学合并招聘A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从事县直小学数学教学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限国家计划内招收的全日制普通高等院校本科及以上学历毕业且具备中小学数学教师资格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费县实验小学1人，费县睿文学校1人，费县信国小学1人，费县杏坛学校4人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22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县直小学数学合并招聘B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从事县直小学数学教学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限国家计划内招收的全日制普通高等院校本科及以上学历毕业且具备中小学数学教师资格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费县睿文学校1人，费县崇文学校1人，费县杏坛学校4人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23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县直小学体育合并招聘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小学体育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从事县直小学体育教学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9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限国家计划内招收的全日制普通高等院校本科及以上学历毕业且具备中小学体育教师资格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费县崇文学校1人，费县睿文学校1人，费县实验小学5人，费县信国小学1人，费县杏坛学校1人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353"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24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县直小学信息技术合并招聘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小学信息技术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从事县直小学信息技术教学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限国家计划内招收的全日制普通高等院校本科及以上学历毕业且具备中小学信息技术教师资格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费县崇文学校1人，费县睿文学校1人，费县实验小学1人，费县信国小学1人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25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县直小学音乐合并招聘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小学音乐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从事县直小学音乐教学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限国家计划内招收的全日制普通高等院校本科及以上学历毕业且具备中小学音乐教师资格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费县崇文学校1人，费县信国小学1人，费县杏坛学校1人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26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县直小学英语合并招聘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从事县直小学英语教学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限国家计划内招收的全日制普通高等院校本科及以上学历毕业且具备中小学英语教师资格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费县崇文学校1人，费县信国小学1人,经济开发区岩坡小学2人，经济开发区北马庄小学1人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27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县直小学语文合并招聘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从事县直小学语文教学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9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限国家计划内招收的全日制普通高等院校本科及以上学历毕业且具备中小学语文教师资格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费县崇文学校1人，费县睿文学校4人，费县实验小学2人，费县信国小学1人,经济开发区岩坡小学1人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635"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28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县直学前教育合并招聘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县区直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从事县直学前教育教学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限国家计划内招收的全日制普通高等院校本科及以上学历毕业且具备学前教育教师资格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学前教育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费县崇文学校1人，费县实验幼儿园2人，费县信国小学1人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29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费县马庄镇芍药山初级中学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初中地理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从事乡镇初中地理教学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限国家计划内招收的全日制普通高等院校本科及以上学历毕业且具备初中及以上地理教师资格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中学地理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30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费县新庄镇初级中学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初中化学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从事乡镇初中化学教学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限国家计划内招收的全日制普通高等院校本科及以上学历毕业且具备初中及以上化学教师资格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中学化学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179"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31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费县马庄镇芍药山初级中学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初中美术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从事乡镇初中美术教学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限国家计划内招收的全日制普通高等院校本科及以上学历毕业且具备初中及以上美术教师资格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32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乡镇初中数学合并招聘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初中数学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从事乡镇初中数学教学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限国家计划内招收的全日制普通高等院校本科及以上学历毕业且具备初中及以上数学教师资格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胡阳镇初级中学1人,抗大中学1人,梁邱镇第三初级中学1人,马庄镇初级中学1人,石井镇初级中学1人,探沂镇初级中学1人,探沂镇刘庄初级中学1人。聘用在本单位最低服务年限为五年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33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乡镇初中物理合并招聘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初中物理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从事乡镇初中物理教学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限国家计划内招收的全日制普通高等院校本科及以上学历毕业且具备初中及以上物理教师资格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中学物理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费城街道第二初级中学1人，探沂镇初级中学1人。聘用在本单位最低服务年限为五年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451"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34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费县马庄镇初级中学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初中信息技术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从事乡镇初中信息技术教学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限国家计划内招收的全日制普通高等院校本科及以上学历毕业且具备初中及以上信息技术教师资格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中小学信息技术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35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乡镇初中英语合并招聘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初中英语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从事乡镇初中英语教学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6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限国家计划内招收的全日制普通高等院校本科及以上学历毕业且具备初中及以上英语教师资格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大田庄乡初级中学1人，抗大中学1人，马庄镇初级中学1人，南张庄乡中心初中1人，探沂镇刘庄初级中学1人，新庄镇初级中学1人。聘用在本单位最低服务年限为五年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896"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36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乡镇初中语文合并招聘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初中语文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从事乡镇初中语文教学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7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大学本科及以上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学士及以上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限国家计划内招收的全日制普通高等院校本科及以上学历毕业且具备初中及以上语文教师资格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梁邱镇第三初级中学1人，马庄镇初级中学1人，石井镇初级中学1人，探沂镇初级中学2人，探沂镇刘庄初级中学1人，新庄镇初级中学1人。聘用在本单位最低服务年限为五年。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451"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37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乡镇小学美术合并招聘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小学美术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从事乡镇小学美术教学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2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限国家计划内招收的全日制普通高等院校专科及以上学历毕业且具备中小学美术教师资格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中小学美术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马庄镇中心小学程庄完小1人，马庄镇中心小学古口完小1人。聘用在本单位最低服务年限为五年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38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乡镇小学数学合并招聘A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从事乡镇小学数学教学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限国家计划内招收的全日制普通高等院校专科及以上学历毕业且具备中小学教师资格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埠南湖小学1人，费城街道葛峪小学1人，胡阳镇徕庄完小1人，胡阳镇中心完小1人，梁邱镇息城小学1人，南张庄乡天蒙联小1人，芍药山莲花联小1人，探沂镇石行小学1人，新庄镇白露小学1人，薛庄镇抗大小学1人，朱田镇泗彦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39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乡镇小学数学合并招聘B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从事乡镇小学数学教学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限国家计划内招收的全日制普通高等院校专科及以上学历毕业且具备中小学教师资格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曹车小学1人,费城街道鲁银小学1人，胡阳镇山阳完小1人，梁邱镇郝家村小学1人，南张庄乡龙雨联小1人，上冶镇双邱小学1人，石井镇卢河小学1人，探沂镇张村小学1人，新庄镇赵庄小学1人，薛庄镇毛沟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2538"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40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乡镇小学数学合并招聘C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小学数学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从事乡镇小学数学教学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限国家计划内招收的全日制普通高等院校专科及以上学历毕业且具备中小学教师资格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中小学数学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城北小学1人，费城梨园实验学校道沟小学1人，胡阳镇永旺小学1人，梁邱镇民族小学1人，南张庄乡天蒙联小1人，上冶镇仲口屯小学1人，探沂镇丰厚小学1人，探沂镇中心完小1人，薛庄镇八一爱民学校1人，薛庄镇中心完小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41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乡镇小学体育合并招聘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小学体育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从事乡镇小学体育教学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11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限国家计划内招收的全日制普通高等院校专科及以上学历毕业且具备中小学体育教师资格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中小学体育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马庄镇中心小学程庄完小1人，南张庄乡明德小学1人，芍药山中心完小1人，上冶镇北村小学1人，上冶镇明德小学1人，上冶镇万仓联小1人，上冶镇兴国联小1人，上冶镇中心完小1人，探沂小学王富小学1人，新庄镇白露小学1人，朱田镇水连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42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乡镇小学音乐合并招聘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小学音乐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从事乡镇小学音乐教学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3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限国家计划内招收的全日制普通高等院校专科及以上学历毕业且具备中小学音乐教师资格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中小学音乐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马庄镇中心小学程庄完小1人，马庄镇中心小学古口完小1人，探沂小学英疃小学1人。聘用在本单位最低服务年限为五年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43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乡镇小学英语合并招聘A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从事乡镇小学英语教学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限国家计划内招收的全日制普通高等院校专科及以上学历毕业且具备中小学教师资格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城北小学1人，费城街道西新安小学1人，梁邱镇书房小学1人，上冶镇中心完小1人，探沂镇刘庄接峪联小1人，探沂镇刘庄南新庄联小1人，探沂镇三南尹小学1人，薛庄镇高阳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44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乡镇小学英语合并招聘B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从事乡镇小学英语教学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限国家计划内招收的全日制普通高等院校专科及以上学历毕业且具备中小学教师资格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城南小学1人，梁邱镇加爱侨心小学1人，马庄镇牛田完小1人，石井镇大安小学1人，探沂镇刘庄明德小学1人，探沂镇刘庄南新庄联小1人，探沂镇中心完小1人，朱田镇李家庄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45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乡镇小学英语合并招聘C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小学英语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从事乡镇小学英语教学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8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限国家计划内招收的全日制普通高等院校专科及以上学历毕业且具备中小学教师资格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中小学英语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南东洲小学1人，梁邱镇民族小学1人，南张庄乡天蒙联小1人，探沂镇刘庄甘林联小1人，探沂镇刘庄明德小学1人，探沂镇刘庄西王疃联小1人，新庄镇官庄小学1人，朱田镇泗彦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24"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46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乡镇小学语文合并招聘A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从事乡镇小学语文教学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限国家计划内招收的全日制普通高等院校专科及以上学历毕业且具备中小学教师资格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田庄乡安太联小1人，费城街道鲁银小学1人，胡阳镇中心完小1人，梁邱镇加爱侨心小学1人，上冶镇中心完小1人，石井镇高岩小学1人，探沂镇尚庄小学1人，探沂镇中心完小1人，新庄镇赵庄小学1人，朱田镇李家庄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1179"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47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乡镇小学语文合并招聘B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从事乡镇小学语文教学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10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限国家计划内招收的全日制普通高等院校专科及以上学历毕业且具备中小学教师资格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田庄乡牛岚联小1人，费城街道正义小学1人，胡阳镇中心完小1人，梁邱镇书房小学1人，芍药山莲花联小1人，探沂镇立纪小学1人，探沂镇王富小学1人，新庄镇官庄小学1人，薛庄镇八一爱民学校1人，朱田镇水连小学1人。聘用在本单位最低服务年限为五年 </w:t>
            </w:r>
          </w:p>
        </w:tc>
      </w:tr>
      <w:tr>
        <w:tblPrEx>
          <w:tblBorders>
            <w:top w:val="single" w:color="ADD9C0" w:sz="6" w:space="0"/>
            <w:left w:val="single" w:color="ADD9C0" w:sz="6" w:space="0"/>
            <w:bottom w:val="single" w:color="ADD9C0" w:sz="6" w:space="0"/>
            <w:right w:val="single" w:color="ADD9C0" w:sz="6" w:space="0"/>
            <w:insideH w:val="none" w:color="auto" w:sz="0" w:space="0"/>
            <w:insideV w:val="none" w:color="auto" w:sz="0" w:space="0"/>
          </w:tblBorders>
          <w:tblLayout w:type="fixed"/>
          <w:tblCellMar>
            <w:top w:w="15" w:type="dxa"/>
            <w:left w:w="15" w:type="dxa"/>
            <w:bottom w:w="15" w:type="dxa"/>
            <w:right w:w="15" w:type="dxa"/>
          </w:tblCellMar>
        </w:tblPrEx>
        <w:trPr>
          <w:trHeight w:val="3637" w:hRule="atLeast"/>
        </w:trPr>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48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乡镇小学语文合并招聘C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费县教育局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乡镇（街道）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普通教师类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小学语文 </w:t>
            </w:r>
          </w:p>
        </w:tc>
        <w:tc>
          <w:tcPr>
            <w:tcW w:w="396"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从事乡镇小学语文教学 </w:t>
            </w:r>
          </w:p>
        </w:tc>
        <w:tc>
          <w:tcPr>
            <w:tcW w:w="343"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9 </w:t>
            </w:r>
          </w:p>
        </w:tc>
        <w:tc>
          <w:tcPr>
            <w:tcW w:w="31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大学专科及以上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308"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不限 </w:t>
            </w:r>
          </w:p>
        </w:tc>
        <w:tc>
          <w:tcPr>
            <w:tcW w:w="90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限国家计划内招收的全日制普通高等院校专科及以上学历毕业且具备中小学教师资格 </w:t>
            </w:r>
          </w:p>
        </w:tc>
        <w:tc>
          <w:tcPr>
            <w:tcW w:w="511"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中小学语文 </w:t>
            </w:r>
          </w:p>
        </w:tc>
        <w:tc>
          <w:tcPr>
            <w:tcW w:w="939"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5682012 </w:t>
            </w:r>
          </w:p>
        </w:tc>
        <w:tc>
          <w:tcPr>
            <w:tcW w:w="2484" w:type="dxa"/>
            <w:tcBorders>
              <w:top w:val="single" w:color="ADD9C0" w:sz="6" w:space="0"/>
              <w:left w:val="single" w:color="ADD9C0" w:sz="6" w:space="0"/>
              <w:bottom w:val="single" w:color="ADD9C0" w:sz="6" w:space="0"/>
              <w:right w:val="single" w:color="ADD9C0" w:sz="6" w:space="0"/>
            </w:tcBorders>
            <w:shd w:val="clear"/>
            <w:tcMar>
              <w:top w:w="45" w:type="dxa"/>
              <w:left w:w="45" w:type="dxa"/>
              <w:bottom w:w="45" w:type="dxa"/>
              <w:right w:w="45" w:type="dxa"/>
            </w:tcMar>
            <w:vAlign w:val="center"/>
          </w:tcPr>
          <w:p>
            <w:pPr>
              <w:keepNext w:val="0"/>
              <w:keepLines w:val="0"/>
              <w:widowControl/>
              <w:suppressLineNumbers w:val="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费城街道曹车小学1人,胡阳镇北尹完小1人，南张庄乡龙雨联小1人，芍药山尚庄联小1人,探沂镇南阳小学1人，探沂镇英疃小学1人，新庄镇茧坡小学1人，薛庄镇丁旺小学1人，朱田镇四亩地小学1人。聘用在本单位最低服务年限为五年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55265C"/>
    <w:rsid w:val="1155265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5">
    <w:name w:val="FollowedHyperlink"/>
    <w:basedOn w:val="4"/>
    <w:uiPriority w:val="0"/>
    <w:rPr>
      <w:color w:val="004276"/>
      <w:u w:val="none"/>
    </w:rPr>
  </w:style>
  <w:style w:type="character" w:styleId="6">
    <w:name w:val="Hyperlink"/>
    <w:basedOn w:val="4"/>
    <w:uiPriority w:val="0"/>
    <w:rPr>
      <w:color w:val="004276"/>
      <w:u w:val="none"/>
    </w:rPr>
  </w:style>
  <w:style w:type="character" w:customStyle="1" w:styleId="8">
    <w:name w:val="bot"/>
    <w:basedOn w:val="4"/>
    <w:uiPriority w:val="0"/>
    <w:rPr>
      <w:bdr w:val="single" w:color="FFFFFF" w:sz="48" w:space="0"/>
    </w:rPr>
  </w:style>
  <w:style w:type="character" w:customStyle="1" w:styleId="9">
    <w:name w:val="top"/>
    <w:basedOn w:val="4"/>
    <w:uiPriority w:val="0"/>
    <w:rPr>
      <w:bdr w:val="dashed" w:color="auto" w:sz="48"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2018-01-11T13:59:00Z</dcterms:created>
  <dc:creator>水无鱼</dc:creator>
  <cp:lastModifiedBy>水无鱼</cp:lastModifiedBy>
  <dcterms:modified xsi:type="dcterms:W3CDTF">2018-01-11T14:01:49Z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