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140" w:firstLineChars="50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附件</w:t>
      </w:r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hint="eastAsia" w:asci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宋体" w:eastAsia="仿宋_GB2312" w:cs="仿宋_GB2312"/>
          <w:spacing w:val="20"/>
          <w:kern w:val="0"/>
          <w:sz w:val="28"/>
          <w:szCs w:val="28"/>
        </w:rPr>
        <w:t>义乌工商职业技术学院</w:t>
      </w:r>
      <w:r>
        <w:rPr>
          <w:rFonts w:ascii="仿宋_GB2312" w:hAnsi="宋体" w:eastAsia="仿宋_GB2312" w:cs="仿宋_GB2312"/>
          <w:kern w:val="0"/>
          <w:sz w:val="28"/>
          <w:szCs w:val="28"/>
        </w:rPr>
        <w:t>2018</w:t>
      </w: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仿宋_GB2312"/>
          <w:spacing w:val="20"/>
          <w:kern w:val="0"/>
          <w:sz w:val="28"/>
          <w:szCs w:val="28"/>
        </w:rPr>
        <w:t>公开招聘教师计划</w:t>
      </w:r>
    </w:p>
    <w:tbl>
      <w:tblPr>
        <w:tblStyle w:val="3"/>
        <w:tblW w:w="9570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80"/>
        <w:gridCol w:w="757"/>
        <w:gridCol w:w="943"/>
        <w:gridCol w:w="1480"/>
        <w:gridCol w:w="576"/>
        <w:gridCol w:w="2835"/>
        <w:gridCol w:w="16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3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9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szCs w:val="20"/>
              </w:rPr>
              <w:t>拟核定计划数</w:t>
            </w:r>
          </w:p>
        </w:tc>
        <w:tc>
          <w:tcPr>
            <w:tcW w:w="1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5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28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华文仿宋" w:hAnsi="华文仿宋" w:eastAsia="华文仿宋" w:cs="华文仿宋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szCs w:val="20"/>
              </w:rPr>
              <w:t>备</w:t>
            </w:r>
            <w:r>
              <w:rPr>
                <w:rFonts w:ascii="华文仿宋" w:hAnsi="华文仿宋" w:eastAsia="华文仿宋" w:cs="华文仿宋"/>
                <w:b/>
                <w:bCs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20"/>
                <w:szCs w:val="20"/>
              </w:rPr>
              <w:t>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人文旅游学院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社会工作专任教师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博士研究生学历、学位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社会工作、社会学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本科或硕士任一阶段要求有社会工作专业经历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经济管理学院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市场营销专任教师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硕士研究生学历、学位</w:t>
            </w:r>
          </w:p>
        </w:tc>
        <w:tc>
          <w:tcPr>
            <w:tcW w:w="5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企业管理、工商管理、产业经济学、国际贸易学、区域经济学、数量经济学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会计专任教师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硕士研究生学历、学位</w:t>
            </w:r>
          </w:p>
        </w:tc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会计学、财务管理、企业管理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、财政学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企业管理专业须本科为会计、财务管理、审计学专业。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外语外贸学院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物流管理</w:t>
            </w:r>
            <w:r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博士研究生学历、学位</w:t>
            </w:r>
          </w:p>
        </w:tc>
        <w:tc>
          <w:tcPr>
            <w:tcW w:w="5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企业管理、管理科学与工程、物流工程与管理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本科和硕士研究生阶段须全日制毕业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国际经济与贸易专任教师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硕士研究生学历、学位</w:t>
            </w:r>
          </w:p>
        </w:tc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国际贸易学、产业经济学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本科和硕士研究生阶段须全日制毕业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硕士研究生学历、学位</w:t>
            </w:r>
          </w:p>
        </w:tc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国际贸易学、产业经济学、区域经济学、国际商务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需要有跨境电商企业经历，能够从事跨境电商教学与创业指导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西班牙语</w:t>
            </w:r>
            <w:r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硕士研究生学历、学位</w:t>
            </w:r>
          </w:p>
        </w:tc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国内西班牙语专业</w:t>
            </w:r>
            <w:r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西班牙语国家的商贸专业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国际商务（跨境电商方向）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本科及以上学历、学位</w:t>
            </w:r>
          </w:p>
        </w:tc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法语、德语、葡萄牙语、俄语、泰语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具有跨境电商业务、跨境电商从业经验，能胜任跨境电商授课与创业指导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建筑工程学院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建筑工程技术专任教师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硕士研究生学历、学位</w:t>
            </w:r>
          </w:p>
        </w:tc>
        <w:tc>
          <w:tcPr>
            <w:tcW w:w="5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建筑学、结构工程、供热、供燃气、通风及空调工程、防灾减灾工程及防护工程、桥梁与隧道工程、管理科学与工程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建筑工程管理专任教师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博士研究生学历、学位</w:t>
            </w:r>
          </w:p>
        </w:tc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要求本科专业为土木工程、工程造价、工程管理，从事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BIM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技术相关工作者优先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创业学院</w:t>
            </w:r>
            <w:r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电子商务学院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电子商务专任教师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跨境电商方向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硕士研究生学历、学位</w:t>
            </w:r>
          </w:p>
        </w:tc>
        <w:tc>
          <w:tcPr>
            <w:tcW w:w="5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国际贸易、管理科学与工程、德语、西班牙语、法语、阿拉伯语、俄语、泰语</w:t>
            </w:r>
          </w:p>
        </w:tc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　小语种可降低到本科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网店运营（移动电商方向）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汉语言文学、工商管理、广播电视学、广告学、新闻学、传播学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创意设计学院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0"/>
                <w:szCs w:val="20"/>
              </w:rPr>
              <w:t>工业设计专任教师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0"/>
                <w:szCs w:val="20"/>
              </w:rPr>
              <w:t>硕士研究生学历、学位</w:t>
            </w:r>
          </w:p>
        </w:tc>
        <w:tc>
          <w:tcPr>
            <w:tcW w:w="5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0"/>
                <w:szCs w:val="20"/>
              </w:rPr>
              <w:t>工业设计、工业设计研究、信息艺术设计、设计学、设计艺术学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服装设计专任教师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硕士研究生学历、学位</w:t>
            </w:r>
          </w:p>
        </w:tc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服装设计与工程 设计学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模特与礼仪专任教师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本科及以上学历、学位</w:t>
            </w:r>
          </w:p>
        </w:tc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表演、影视艺术技术、影视摄影与制作、网络与新媒体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表演专业须为服装表演方向或影视表演方向；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表演及其他专业各</w:t>
            </w: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公共教学部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思政专任教师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硕士研究生学历、学位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马克思主义理论类、哲学类、历史学类、政治学类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本科为全日制马克思主义理论类、政治学类、哲学类专业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657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594106"/>
    <w:rsid w:val="1C594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2018-01-15T02:34:00Z</dcterms:created>
  <dc:creator>何以潇潇暮雨</dc:creator>
  <cp:lastModifiedBy>何以潇潇暮雨</cp:lastModifiedBy>
  <dcterms:modified xsi:type="dcterms:W3CDTF">2018-01-15T02:34:38Z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