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textAlignment w:val="baseline"/>
        <w:rPr>
          <w:rFonts w:ascii="微软雅黑" w:hAnsi="微软雅黑" w:eastAsia="微软雅黑" w:cs="微软雅黑"/>
          <w:b/>
          <w:i w:val="0"/>
          <w:caps w:val="0"/>
          <w:color w:val="2B2B2B"/>
          <w:spacing w:val="0"/>
          <w:sz w:val="36"/>
          <w:szCs w:val="36"/>
        </w:rPr>
      </w:pPr>
      <w:r>
        <w:rPr>
          <w:rFonts w:hint="eastAsia" w:ascii="微软雅黑" w:hAnsi="微软雅黑" w:eastAsia="微软雅黑" w:cs="微软雅黑"/>
          <w:b/>
          <w:i w:val="0"/>
          <w:caps w:val="0"/>
          <w:color w:val="2B2B2B"/>
          <w:spacing w:val="0"/>
          <w:sz w:val="36"/>
          <w:szCs w:val="36"/>
          <w:bdr w:val="none" w:color="auto" w:sz="0" w:space="0"/>
          <w:shd w:val="clear" w:fill="FFFFFF"/>
          <w:vertAlign w:val="baseline"/>
        </w:rPr>
        <w:t>南充市嘉陵区 2018年公开考核招聘城区中学体育教师公告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textAlignment w:val="baseline"/>
        <w:rPr>
          <w:rFonts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为培养和激发青少年热爱足球运动的兴趣和爱好，逐步补充我区学校足球专业师资力量，根据《事业单位人事管理条例》、《四川省事业单位工作人员招聘工作试行办法》（川人发〔2006〕9号）、《关于转发〈关于进一步规范事业单位公开招聘工作的通知〉的通知》（川人社发〔2011〕36号）、国家体育总局、教育部、公安部、财政部、人事部、劳动和社会保障部关于印发《运动员聘用暂行办法的通知》（体人字〔2007〕412号）、《四川省人事厅关于事业单位招聘体育专业技术人员的意见》（川人办发〔2007〕355号）等文件规定，经嘉陵区委、区政府批准，决定面向全国公开考核招聘2名中学体育教师，现将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textAlignment w:val="baseline"/>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一、招聘原则</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坚持德才兼备的用人标准，按照“公开、平等、竞争、择优”的原则公开招聘，择优聘用。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textAlignment w:val="baseline"/>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二、招聘单位、岗位及名额</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城区中学：嘉陵一中、陈寿中学体育教师各1名。</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三、招聘条件及对象范围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textAlignment w:val="baseline"/>
        <w:rPr>
          <w:rFonts w:hint="eastAsia" w:ascii="微软雅黑" w:hAnsi="微软雅黑" w:eastAsia="微软雅黑" w:cs="微软雅黑"/>
          <w:b w:val="0"/>
          <w:i w:val="0"/>
          <w:caps w:val="0"/>
          <w:color w:val="000000"/>
          <w:spacing w:val="0"/>
          <w:sz w:val="21"/>
          <w:szCs w:val="21"/>
        </w:rPr>
      </w:pPr>
      <w:r>
        <w:rPr>
          <w:rStyle w:val="7"/>
          <w:rFonts w:hint="eastAsia" w:ascii="微软雅黑" w:hAnsi="微软雅黑" w:eastAsia="微软雅黑" w:cs="微软雅黑"/>
          <w:b/>
          <w:i w:val="0"/>
          <w:caps w:val="0"/>
          <w:color w:val="000000"/>
          <w:spacing w:val="0"/>
          <w:kern w:val="0"/>
          <w:sz w:val="21"/>
          <w:szCs w:val="21"/>
          <w:bdr w:val="none" w:color="auto" w:sz="0" w:space="0"/>
          <w:shd w:val="clear" w:fill="FFFFFF"/>
          <w:vertAlign w:val="baseline"/>
          <w:lang w:val="en-US" w:eastAsia="zh-CN" w:bidi="ar"/>
        </w:rPr>
        <w:t>        （一）基本条件</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1.政治素质好,热爱祖国，拥护中国共产党的领导，具有良好的思想品德和职业道德，作风正派，遵纪守法。</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2.热爱教育事业,具有强烈的事业心、责任感和敬业精神。</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3.具备教师应有的专业知识能力、学生管理能力、口头表达能力等综合素质。</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4.身体健康，应聘人员身体条件符合《四川省申请认定教师资格人员体检办法》的规定要求。</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Style w:val="7"/>
          <w:rFonts w:hint="eastAsia" w:ascii="微软雅黑" w:hAnsi="微软雅黑" w:eastAsia="微软雅黑" w:cs="微软雅黑"/>
          <w:b/>
          <w:i w:val="0"/>
          <w:caps w:val="0"/>
          <w:color w:val="000000"/>
          <w:spacing w:val="0"/>
          <w:kern w:val="0"/>
          <w:sz w:val="21"/>
          <w:szCs w:val="21"/>
          <w:bdr w:val="none" w:color="auto" w:sz="0" w:space="0"/>
          <w:shd w:val="clear" w:fill="FFFFFF"/>
          <w:vertAlign w:val="baseline"/>
          <w:lang w:val="en-US" w:eastAsia="zh-CN" w:bidi="ar"/>
        </w:rPr>
        <w:t>        （二）招聘对象及范围</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面向省级及以上优秀运动队招聘年龄30周岁以下（1987年12月31日后出生），具有全日制本科及以上学历、运动训练专业、高中教师资格，获得国家体育总局授予的“运动健将”及以上荣誉称号的优秀退役足球运动员。</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四、招聘方式</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公开考核招聘。</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五、招聘程序</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Style w:val="7"/>
          <w:rFonts w:hint="eastAsia" w:ascii="微软雅黑" w:hAnsi="微软雅黑" w:eastAsia="微软雅黑" w:cs="微软雅黑"/>
          <w:b/>
          <w:i w:val="0"/>
          <w:caps w:val="0"/>
          <w:color w:val="000000"/>
          <w:spacing w:val="0"/>
          <w:kern w:val="0"/>
          <w:sz w:val="21"/>
          <w:szCs w:val="21"/>
          <w:bdr w:val="none" w:color="auto" w:sz="0" w:space="0"/>
          <w:shd w:val="clear" w:fill="FFFFFF"/>
          <w:vertAlign w:val="baseline"/>
          <w:lang w:val="en-US" w:eastAsia="zh-CN" w:bidi="ar"/>
        </w:rPr>
        <w:t>        （一）报名</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报名采取现场报名的方式进行，符合条件的报考者填写《南充市嘉陵区2018年公开考核招聘城区中学体育教师报名信息表》（见附件1）一式两份，并由本人提供以下资料：</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1.身份证原件及复印件2份；</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2.本人毕业证书（全日制本科及以上毕业证书）和学位证书（全日制学士及以上学位证书）原件及复印件2份；</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3.教师资格证原件及复印件2份；</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4.能证明本人属于省级及以上优秀运动队优秀退役足球运动员的证明材料（文件或证书）；</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5.国家体育总局及以上颁发的“运动健将”及以上荣誉证书；</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6.个人近期免冠正面2寸彩色证件照片3张（2张张贴在考试报名表上，1张用于制作准考证）；</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7.在职在编人员报考的，报考者须出具所在单位主管部门同意报考的书面证明材料（见附件2）。</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报考者必须在报名处留存有效联系方式（留存手机号码的要注明本地手机或外地手机）；由区人力资源和社会保障局及区教育局共同进行资格初审，区纪检监察部门进行监督，资格初审合格的考生才能报名。</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报名时间：2018年3月16日（上午9:00-11:00，下午3:00—5:30）。</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报名地点：区人力资源和社会保障局一楼人力资源市场。</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Style w:val="7"/>
          <w:rFonts w:hint="eastAsia" w:ascii="微软雅黑" w:hAnsi="微软雅黑" w:eastAsia="微软雅黑" w:cs="微软雅黑"/>
          <w:b/>
          <w:i w:val="0"/>
          <w:caps w:val="0"/>
          <w:color w:val="000000"/>
          <w:spacing w:val="0"/>
          <w:kern w:val="0"/>
          <w:sz w:val="21"/>
          <w:szCs w:val="21"/>
          <w:bdr w:val="none" w:color="auto" w:sz="0" w:space="0"/>
          <w:shd w:val="clear" w:fill="FFFFFF"/>
          <w:vertAlign w:val="baseline"/>
          <w:lang w:val="en-US" w:eastAsia="zh-CN" w:bidi="ar"/>
        </w:rPr>
        <w:t>        （二）考核</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本次考核招聘中学体育教师只进行面试，不进行笔试。不设置最低开考比例。</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面试总分为100分。面试成绩按四舍五入原则保留到小数点后两位数。</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1.面试方式。讲课和技能测试。</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2.面试主要范围。中学体育学科教学（试讲）和技能展示。面试教材以现场提供的为准。</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3.面试时间及地点。报考者凭本人有效身份证原件于2018年3月29日（下午15：00-18:00)在嘉陵区教育局政工股领取《面试通知书》。2018年3月30日上午7:30前，考生本人凭《面试通知书》原件、本人有效身份证原件到嘉陵一中签到候考，上述证件不齐以及未按规定时间到考场签到候考的，作放弃面试资格处理。</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4.面试成绩公布。面试成绩当场向本人公布并由报考者签字确认。所有报考者的面试成绩及排名由嘉陵区教育局在考核工作结束后3个工作日内在南充市嘉陵区政府门户网（网址：</w:t>
      </w:r>
      <w:r>
        <w:rPr>
          <w:rFonts w:hint="eastAsia" w:ascii="微软雅黑" w:hAnsi="微软雅黑" w:eastAsia="微软雅黑" w:cs="微软雅黑"/>
          <w:b w:val="0"/>
          <w:i w:val="0"/>
          <w:caps w:val="0"/>
          <w:color w:val="244559"/>
          <w:spacing w:val="0"/>
          <w:kern w:val="0"/>
          <w:sz w:val="19"/>
          <w:szCs w:val="19"/>
          <w:u w:val="none"/>
          <w:bdr w:val="none" w:color="auto" w:sz="0" w:space="0"/>
          <w:shd w:val="clear" w:fill="FFFFFF"/>
          <w:vertAlign w:val="baseline"/>
          <w:lang w:val="en-US" w:eastAsia="zh-CN" w:bidi="ar"/>
        </w:rPr>
        <w:fldChar w:fldCharType="begin"/>
      </w:r>
      <w:r>
        <w:rPr>
          <w:rFonts w:hint="eastAsia" w:ascii="微软雅黑" w:hAnsi="微软雅黑" w:eastAsia="微软雅黑" w:cs="微软雅黑"/>
          <w:b w:val="0"/>
          <w:i w:val="0"/>
          <w:caps w:val="0"/>
          <w:color w:val="244559"/>
          <w:spacing w:val="0"/>
          <w:kern w:val="0"/>
          <w:sz w:val="19"/>
          <w:szCs w:val="19"/>
          <w:u w:val="none"/>
          <w:bdr w:val="none" w:color="auto" w:sz="0" w:space="0"/>
          <w:shd w:val="clear" w:fill="FFFFFF"/>
          <w:vertAlign w:val="baseline"/>
          <w:lang w:val="en-US" w:eastAsia="zh-CN" w:bidi="ar"/>
        </w:rPr>
        <w:instrText xml:space="preserve"> HYPERLINK "http://www.jialing.gov.cn/" </w:instrText>
      </w:r>
      <w:r>
        <w:rPr>
          <w:rFonts w:hint="eastAsia" w:ascii="微软雅黑" w:hAnsi="微软雅黑" w:eastAsia="微软雅黑" w:cs="微软雅黑"/>
          <w:b w:val="0"/>
          <w:i w:val="0"/>
          <w:caps w:val="0"/>
          <w:color w:val="244559"/>
          <w:spacing w:val="0"/>
          <w:kern w:val="0"/>
          <w:sz w:val="19"/>
          <w:szCs w:val="19"/>
          <w:u w:val="none"/>
          <w:bdr w:val="none" w:color="auto" w:sz="0" w:space="0"/>
          <w:shd w:val="clear" w:fill="FFFFFF"/>
          <w:vertAlign w:val="baseline"/>
          <w:lang w:val="en-US" w:eastAsia="zh-CN" w:bidi="ar"/>
        </w:rPr>
        <w:fldChar w:fldCharType="separate"/>
      </w:r>
      <w:r>
        <w:rPr>
          <w:rStyle w:val="10"/>
          <w:rFonts w:hint="eastAsia" w:ascii="微软雅黑" w:hAnsi="微软雅黑" w:eastAsia="微软雅黑" w:cs="微软雅黑"/>
          <w:b w:val="0"/>
          <w:i w:val="0"/>
          <w:caps w:val="0"/>
          <w:color w:val="244559"/>
          <w:spacing w:val="0"/>
          <w:sz w:val="19"/>
          <w:szCs w:val="19"/>
          <w:u w:val="none"/>
          <w:bdr w:val="none" w:color="auto" w:sz="0" w:space="0"/>
          <w:shd w:val="clear" w:fill="FFFFFF"/>
          <w:vertAlign w:val="baseline"/>
        </w:rPr>
        <w:t>http://www.jialing.gov.cn/</w:t>
      </w:r>
      <w:r>
        <w:rPr>
          <w:rFonts w:hint="eastAsia" w:ascii="微软雅黑" w:hAnsi="微软雅黑" w:eastAsia="微软雅黑" w:cs="微软雅黑"/>
          <w:b w:val="0"/>
          <w:i w:val="0"/>
          <w:caps w:val="0"/>
          <w:color w:val="244559"/>
          <w:spacing w:val="0"/>
          <w:kern w:val="0"/>
          <w:sz w:val="19"/>
          <w:szCs w:val="19"/>
          <w:u w:val="none"/>
          <w:bdr w:val="none" w:color="auto" w:sz="0" w:space="0"/>
          <w:shd w:val="clear" w:fill="FFFFFF"/>
          <w:vertAlign w:val="baseline"/>
          <w:lang w:val="en-US" w:eastAsia="zh-CN" w:bidi="ar"/>
        </w:rPr>
        <w:fldChar w:fldCharType="end"/>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）上公布。</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面试成绩低于60分的报考者不确定为体检对象。若招聘岗位报考人员考核成绩无人达到60分以上的，则取消该岗位。</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Style w:val="7"/>
          <w:rFonts w:hint="eastAsia" w:ascii="微软雅黑" w:hAnsi="微软雅黑" w:eastAsia="微软雅黑" w:cs="微软雅黑"/>
          <w:b/>
          <w:i w:val="0"/>
          <w:caps w:val="0"/>
          <w:color w:val="000000"/>
          <w:spacing w:val="0"/>
          <w:kern w:val="0"/>
          <w:sz w:val="21"/>
          <w:szCs w:val="21"/>
          <w:bdr w:val="none" w:color="auto" w:sz="0" w:space="0"/>
          <w:shd w:val="clear" w:fill="FFFFFF"/>
          <w:vertAlign w:val="baseline"/>
          <w:lang w:val="en-US" w:eastAsia="zh-CN" w:bidi="ar"/>
        </w:rPr>
        <w:t>        （三）体检</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各岗位按面试成绩由高到低等额确定体检人员。若成绩并列，则通过加试确定，加试工作由区人力资源和社会保障局、区教育局共同组织。</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Style w:val="7"/>
          <w:rFonts w:hint="eastAsia" w:ascii="微软雅黑" w:hAnsi="微软雅黑" w:eastAsia="微软雅黑" w:cs="微软雅黑"/>
          <w:b/>
          <w:i w:val="0"/>
          <w:caps w:val="0"/>
          <w:color w:val="000000"/>
          <w:spacing w:val="0"/>
          <w:kern w:val="0"/>
          <w:sz w:val="21"/>
          <w:szCs w:val="21"/>
          <w:bdr w:val="none" w:color="auto" w:sz="0" w:space="0"/>
          <w:shd w:val="clear" w:fill="FFFFFF"/>
          <w:vertAlign w:val="baseline"/>
          <w:lang w:val="en-US" w:eastAsia="zh-CN" w:bidi="ar"/>
        </w:rPr>
        <w:t>        1.体检标准</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体检的项目和标准参照《四川省申请认定教师资格人员体检办法》执行。其中，乙肝检测项目按国家人社部、教育部和卫生部《关于进一步规范入学和就业体检项目维护乙肝表面抗原携带者入学和就业权利的通知》的要求执行。</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Style w:val="7"/>
          <w:rFonts w:hint="eastAsia" w:ascii="微软雅黑" w:hAnsi="微软雅黑" w:eastAsia="微软雅黑" w:cs="微软雅黑"/>
          <w:b/>
          <w:i w:val="0"/>
          <w:caps w:val="0"/>
          <w:color w:val="000000"/>
          <w:spacing w:val="0"/>
          <w:kern w:val="0"/>
          <w:sz w:val="21"/>
          <w:szCs w:val="21"/>
          <w:bdr w:val="none" w:color="auto" w:sz="0" w:space="0"/>
          <w:shd w:val="clear" w:fill="FFFFFF"/>
          <w:vertAlign w:val="baseline"/>
          <w:lang w:val="en-US" w:eastAsia="zh-CN" w:bidi="ar"/>
        </w:rPr>
        <w:t>        2.体检时间和地点</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体检人员名单、体检时间和地点于体检前3天在南充市嘉陵区政府门户网（网址：</w:t>
      </w:r>
      <w:r>
        <w:rPr>
          <w:rFonts w:hint="eastAsia" w:ascii="微软雅黑" w:hAnsi="微软雅黑" w:eastAsia="微软雅黑" w:cs="微软雅黑"/>
          <w:b w:val="0"/>
          <w:i w:val="0"/>
          <w:caps w:val="0"/>
          <w:color w:val="244559"/>
          <w:spacing w:val="0"/>
          <w:kern w:val="0"/>
          <w:sz w:val="19"/>
          <w:szCs w:val="19"/>
          <w:u w:val="none"/>
          <w:bdr w:val="none" w:color="auto" w:sz="0" w:space="0"/>
          <w:shd w:val="clear" w:fill="FFFFFF"/>
          <w:vertAlign w:val="baseline"/>
          <w:lang w:val="en-US" w:eastAsia="zh-CN" w:bidi="ar"/>
        </w:rPr>
        <w:fldChar w:fldCharType="begin"/>
      </w:r>
      <w:r>
        <w:rPr>
          <w:rFonts w:hint="eastAsia" w:ascii="微软雅黑" w:hAnsi="微软雅黑" w:eastAsia="微软雅黑" w:cs="微软雅黑"/>
          <w:b w:val="0"/>
          <w:i w:val="0"/>
          <w:caps w:val="0"/>
          <w:color w:val="244559"/>
          <w:spacing w:val="0"/>
          <w:kern w:val="0"/>
          <w:sz w:val="19"/>
          <w:szCs w:val="19"/>
          <w:u w:val="none"/>
          <w:bdr w:val="none" w:color="auto" w:sz="0" w:space="0"/>
          <w:shd w:val="clear" w:fill="FFFFFF"/>
          <w:vertAlign w:val="baseline"/>
          <w:lang w:val="en-US" w:eastAsia="zh-CN" w:bidi="ar"/>
        </w:rPr>
        <w:instrText xml:space="preserve"> HYPERLINK "http://www.jialing.gov.cn/" </w:instrText>
      </w:r>
      <w:r>
        <w:rPr>
          <w:rFonts w:hint="eastAsia" w:ascii="微软雅黑" w:hAnsi="微软雅黑" w:eastAsia="微软雅黑" w:cs="微软雅黑"/>
          <w:b w:val="0"/>
          <w:i w:val="0"/>
          <w:caps w:val="0"/>
          <w:color w:val="244559"/>
          <w:spacing w:val="0"/>
          <w:kern w:val="0"/>
          <w:sz w:val="19"/>
          <w:szCs w:val="19"/>
          <w:u w:val="none"/>
          <w:bdr w:val="none" w:color="auto" w:sz="0" w:space="0"/>
          <w:shd w:val="clear" w:fill="FFFFFF"/>
          <w:vertAlign w:val="baseline"/>
          <w:lang w:val="en-US" w:eastAsia="zh-CN" w:bidi="ar"/>
        </w:rPr>
        <w:fldChar w:fldCharType="separate"/>
      </w:r>
      <w:r>
        <w:rPr>
          <w:rStyle w:val="10"/>
          <w:rFonts w:hint="eastAsia" w:ascii="微软雅黑" w:hAnsi="微软雅黑" w:eastAsia="微软雅黑" w:cs="微软雅黑"/>
          <w:b w:val="0"/>
          <w:i w:val="0"/>
          <w:caps w:val="0"/>
          <w:color w:val="244559"/>
          <w:spacing w:val="0"/>
          <w:sz w:val="19"/>
          <w:szCs w:val="19"/>
          <w:u w:val="none"/>
          <w:bdr w:val="none" w:color="auto" w:sz="0" w:space="0"/>
          <w:shd w:val="clear" w:fill="FFFFFF"/>
          <w:vertAlign w:val="baseline"/>
        </w:rPr>
        <w:t>http://www.jialing.gov.cn/</w:t>
      </w:r>
      <w:r>
        <w:rPr>
          <w:rFonts w:hint="eastAsia" w:ascii="微软雅黑" w:hAnsi="微软雅黑" w:eastAsia="微软雅黑" w:cs="微软雅黑"/>
          <w:b w:val="0"/>
          <w:i w:val="0"/>
          <w:caps w:val="0"/>
          <w:color w:val="244559"/>
          <w:spacing w:val="0"/>
          <w:kern w:val="0"/>
          <w:sz w:val="19"/>
          <w:szCs w:val="19"/>
          <w:u w:val="none"/>
          <w:bdr w:val="none" w:color="auto" w:sz="0" w:space="0"/>
          <w:shd w:val="clear" w:fill="FFFFFF"/>
          <w:vertAlign w:val="baseline"/>
          <w:lang w:val="en-US" w:eastAsia="zh-CN" w:bidi="ar"/>
        </w:rPr>
        <w:fldChar w:fldCharType="end"/>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）上公布，未按规定时间到指定地点以及未在规定的期限内完成规定项目体检的报考者，视为自动弃权。</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Style w:val="7"/>
          <w:rFonts w:hint="eastAsia" w:ascii="微软雅黑" w:hAnsi="微软雅黑" w:eastAsia="微软雅黑" w:cs="微软雅黑"/>
          <w:b/>
          <w:i w:val="0"/>
          <w:caps w:val="0"/>
          <w:color w:val="000000"/>
          <w:spacing w:val="0"/>
          <w:kern w:val="0"/>
          <w:sz w:val="21"/>
          <w:szCs w:val="21"/>
          <w:bdr w:val="none" w:color="auto" w:sz="0" w:space="0"/>
          <w:shd w:val="clear" w:fill="FFFFFF"/>
          <w:vertAlign w:val="baseline"/>
          <w:lang w:val="en-US" w:eastAsia="zh-CN" w:bidi="ar"/>
        </w:rPr>
        <w:t>        3.复检及递补</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初次体检不合格的，本人可在接到体检结果通知3日内申请复检一次，逾期不再受理并以初检结果为准。复检须在体检医院以外的二级甲等及以上综合性医院进行。申请复检人员的体检结果以复检结果为准。</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因体检人员自动弃权或体检不合格而出现的空额，不予递补。</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体检（含复检）所产生的一切费用由报考者承担。</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Style w:val="7"/>
          <w:rFonts w:hint="eastAsia" w:ascii="微软雅黑" w:hAnsi="微软雅黑" w:eastAsia="微软雅黑" w:cs="微软雅黑"/>
          <w:b/>
          <w:i w:val="0"/>
          <w:caps w:val="0"/>
          <w:color w:val="000000"/>
          <w:spacing w:val="0"/>
          <w:kern w:val="0"/>
          <w:sz w:val="21"/>
          <w:szCs w:val="21"/>
          <w:bdr w:val="none" w:color="auto" w:sz="0" w:space="0"/>
          <w:shd w:val="clear" w:fill="FFFFFF"/>
          <w:vertAlign w:val="baseline"/>
          <w:lang w:val="en-US" w:eastAsia="zh-CN" w:bidi="ar"/>
        </w:rPr>
        <w:t>        （四）考察及复审</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由区人力资源和社会保障局、区教育局对体检合格人员的思想政治素质、遵纪守法情况、道德品质修养、心理调适能力等方面进行综合考察，并对其人事档案与报考相关资料的真实有效性和报考资格进行复审。因考察及复审不合格取消其资格出现的缺额不再递补。</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Style w:val="7"/>
          <w:rFonts w:hint="eastAsia" w:ascii="微软雅黑" w:hAnsi="微软雅黑" w:eastAsia="微软雅黑" w:cs="微软雅黑"/>
          <w:b/>
          <w:i w:val="0"/>
          <w:caps w:val="0"/>
          <w:color w:val="000000"/>
          <w:spacing w:val="0"/>
          <w:kern w:val="0"/>
          <w:sz w:val="21"/>
          <w:szCs w:val="21"/>
          <w:bdr w:val="none" w:color="auto" w:sz="0" w:space="0"/>
          <w:shd w:val="clear" w:fill="FFFFFF"/>
          <w:vertAlign w:val="baseline"/>
          <w:lang w:val="en-US" w:eastAsia="zh-CN" w:bidi="ar"/>
        </w:rPr>
        <w:t>        （五）公示：</w:t>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考核、体检、考察合格者确定为拟聘用人员，在南充市嘉陵区政府门户网上进行为期7天的公示。公示内容包括拟聘人员的姓名、性别、出生年月、招聘岗位要求的本人其他有关基本情况、考核成绩、排名等，并公布监督举报电话接受社会监督和举报。举报者应以真实姓名实事求是地反映问题，并提供必要的调查线索。凡以匿名方式反映的问题不予受理。对公示期间反映有严重问题并查有实据，经相关部门认定不符合报考条件的，取消被公示人拟聘用资格，不再予以审核确认；对反映有严重问题，但一时难以查实或难以否定的，可先进行审核确认，但一经核实不符合报考条件的，取消其拟聘用或聘用人员资格。被公示人因被举报查实取消资格后出现的空额不再递补。</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六、办理聘用手续</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公示期满且无异议人员作为拟聘人员。拟聘人员岗位按面试成绩从高到低选择聘用学校。选岗时间及要求由嘉陵区教育局另行通知。</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拟聘人员按南充市嘉陵区有关规定程序办理相关聘用手续，与用人单位签定事业单位人员聘用合同，实行事业单位聘用制管理。拟聘人员若原已就业的，应主动解除与原单位的聘用合同，如发生合同纠纷，责任自负。</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七、聘用人员待遇</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聘用人员纳入公办中学教师编制管理，执行公办中学教师相关待遇。</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八、纪律与监督</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有关单位和工作人员在公开招聘中，应确保信息、过程、结果公开，接受社会及有关部门的监督。对违反规定、弄虚作假聘用的人员一经查实，取消其聘用资格，并对相关人员按照有关规定进行严肃处理。凡违反人事部令第6号第三十条和考风考纪规定，特别是不按公告进行资格审查的，按省人社厅、省监察厅印发的《四川省人事考试违规违纪行为处理办法(试行)》和人事部令第6号第三十条、第三十一条等规定严肃处理，情节严重的给予政纪党纪处分，构成犯罪的，依法追究刑事责任。</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九、特别提示</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1.公招过程中如有调整、补充等事项，由嘉陵区教育局在南充市嘉陵区政府门户网上公告。因报考者不主动、不按要求登录相关网站查阅相关信息，导致本人未能按要求参加面试、体检、考察、聘用的，责任自负。</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2.请报考者确保联系方式正确、畅通。否则因无法与报考者取得联系所造成的后果，由报考者自行负责。</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3.本公告要求的招聘条件系指从报名起至办理聘用手续时报考者均须符合招聘条件及要求。</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4.本公告要求的各种证件须在本公告规定的取得时间内取得并实际持有。</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5.在招聘的任何环节发现报考者不符合报考条件、弄虚作假、违反回避制度的，报考或聘用资格一律无效，且责任自负。</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6.招聘学校、嘉陵区教育局、嘉陵区人力资源和社会保障局不举办也不委托任何机构举办考试辅导培训班。</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十、有关咨询、监督投诉受理电话</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嘉陵区教育局:0817-3886017</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嘉陵区人力资源和社会保障局:0817-3631047</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嘉陵区监察局：0817-3631035</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附件：</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1.嘉陵区2018公开考核招聘城区中学体育教师岗位和条件要求一览表</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2.南充市嘉陵区2018年公开考核招聘城区中学教师报名信息表</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3.同意报考证明</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right"/>
        <w:textAlignment w:val="baseline"/>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南充市嘉陵区人力资源和社会保障局</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南充市嘉陵区教育局</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2018年3月1日</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textAlignment w:val="baseline"/>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嘉陵区2018年公开考核招聘城区中学体育教师岗位和条件要求一览表</w:t>
      </w:r>
    </w:p>
    <w:tbl>
      <w:tblPr>
        <w:tblW w:w="830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513"/>
        <w:gridCol w:w="737"/>
        <w:gridCol w:w="424"/>
        <w:gridCol w:w="1012"/>
        <w:gridCol w:w="1007"/>
        <w:gridCol w:w="1170"/>
        <w:gridCol w:w="551"/>
        <w:gridCol w:w="1051"/>
        <w:gridCol w:w="1191"/>
        <w:gridCol w:w="6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c>
          <w:tcPr>
            <w:tcW w:w="1250" w:type="dxa"/>
            <w:gridSpan w:val="2"/>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招聘岗位</w:t>
            </w:r>
          </w:p>
        </w:tc>
        <w:tc>
          <w:tcPr>
            <w:tcW w:w="424" w:type="dxa"/>
            <w:vMerge w:val="restart"/>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招聘</w:t>
            </w:r>
            <w:r>
              <w:rPr>
                <w:rFonts w:hint="eastAsia" w:ascii="微软雅黑" w:hAnsi="微软雅黑" w:eastAsia="微软雅黑" w:cs="微软雅黑"/>
                <w:b w:val="0"/>
                <w:kern w:val="0"/>
                <w:sz w:val="19"/>
                <w:szCs w:val="19"/>
                <w:bdr w:val="none" w:color="auto" w:sz="0" w:space="0"/>
                <w:vertAlign w:val="baseline"/>
                <w:lang w:val="en-US" w:eastAsia="zh-CN" w:bidi="ar"/>
              </w:rPr>
              <w:br w:type="textWrapping"/>
            </w:r>
            <w:r>
              <w:rPr>
                <w:rFonts w:hint="eastAsia" w:ascii="微软雅黑" w:hAnsi="微软雅黑" w:eastAsia="微软雅黑" w:cs="微软雅黑"/>
                <w:b w:val="0"/>
                <w:kern w:val="0"/>
                <w:sz w:val="19"/>
                <w:szCs w:val="19"/>
                <w:bdr w:val="none" w:color="auto" w:sz="0" w:space="0"/>
                <w:vertAlign w:val="baseline"/>
                <w:lang w:val="en-US" w:eastAsia="zh-CN" w:bidi="ar"/>
              </w:rPr>
              <w:t>人数</w:t>
            </w:r>
          </w:p>
        </w:tc>
        <w:tc>
          <w:tcPr>
            <w:tcW w:w="1012" w:type="dxa"/>
            <w:vMerge w:val="restart"/>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招聘对象</w:t>
            </w:r>
            <w:r>
              <w:rPr>
                <w:rFonts w:hint="eastAsia" w:ascii="微软雅黑" w:hAnsi="微软雅黑" w:eastAsia="微软雅黑" w:cs="微软雅黑"/>
                <w:b w:val="0"/>
                <w:kern w:val="0"/>
                <w:sz w:val="19"/>
                <w:szCs w:val="19"/>
                <w:bdr w:val="none" w:color="auto" w:sz="0" w:space="0"/>
                <w:vertAlign w:val="baseline"/>
                <w:lang w:val="en-US" w:eastAsia="zh-CN" w:bidi="ar"/>
              </w:rPr>
              <w:br w:type="textWrapping"/>
            </w:r>
            <w:r>
              <w:rPr>
                <w:rFonts w:hint="eastAsia" w:ascii="微软雅黑" w:hAnsi="微软雅黑" w:eastAsia="微软雅黑" w:cs="微软雅黑"/>
                <w:b w:val="0"/>
                <w:kern w:val="0"/>
                <w:sz w:val="19"/>
                <w:szCs w:val="19"/>
                <w:bdr w:val="none" w:color="auto" w:sz="0" w:space="0"/>
                <w:vertAlign w:val="baseline"/>
                <w:lang w:val="en-US" w:eastAsia="zh-CN" w:bidi="ar"/>
              </w:rPr>
              <w:t>及范围</w:t>
            </w:r>
          </w:p>
        </w:tc>
        <w:tc>
          <w:tcPr>
            <w:tcW w:w="4970" w:type="dxa"/>
            <w:gridSpan w:val="5"/>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条件及要求</w:t>
            </w:r>
          </w:p>
        </w:tc>
        <w:tc>
          <w:tcPr>
            <w:tcW w:w="645" w:type="dxa"/>
            <w:vMerge w:val="restart"/>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考核方式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513"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招聘</w:t>
            </w:r>
            <w:r>
              <w:rPr>
                <w:rFonts w:hint="eastAsia" w:ascii="微软雅黑" w:hAnsi="微软雅黑" w:eastAsia="微软雅黑" w:cs="微软雅黑"/>
                <w:b w:val="0"/>
                <w:kern w:val="0"/>
                <w:sz w:val="19"/>
                <w:szCs w:val="19"/>
                <w:bdr w:val="none" w:color="auto" w:sz="0" w:space="0"/>
                <w:vertAlign w:val="baseline"/>
                <w:lang w:val="en-US" w:eastAsia="zh-CN" w:bidi="ar"/>
              </w:rPr>
              <w:br w:type="textWrapping"/>
            </w:r>
            <w:r>
              <w:rPr>
                <w:rFonts w:hint="eastAsia" w:ascii="微软雅黑" w:hAnsi="微软雅黑" w:eastAsia="微软雅黑" w:cs="微软雅黑"/>
                <w:b w:val="0"/>
                <w:kern w:val="0"/>
                <w:sz w:val="19"/>
                <w:szCs w:val="19"/>
                <w:bdr w:val="none" w:color="auto" w:sz="0" w:space="0"/>
                <w:vertAlign w:val="baseline"/>
                <w:lang w:val="en-US" w:eastAsia="zh-CN" w:bidi="ar"/>
              </w:rPr>
              <w:t>学校</w:t>
            </w:r>
          </w:p>
        </w:tc>
        <w:tc>
          <w:tcPr>
            <w:tcW w:w="737"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岗位名称</w:t>
            </w:r>
          </w:p>
        </w:tc>
        <w:tc>
          <w:tcPr>
            <w:tcW w:w="424" w:type="dxa"/>
            <w:vMerge w:val="continue"/>
            <w:tcBorders>
              <w:top w:val="single" w:color="000000" w:sz="6" w:space="0"/>
              <w:left w:val="single" w:color="000000" w:sz="6" w:space="0"/>
              <w:bottom w:val="single" w:color="000000" w:sz="6" w:space="0"/>
              <w:right w:val="single" w:color="000000" w:sz="6" w:space="0"/>
            </w:tcBorders>
            <w:shd w:val="clear"/>
            <w:vAlign w:val="top"/>
          </w:tcPr>
          <w:p>
            <w:pPr>
              <w:jc w:val="center"/>
              <w:rPr>
                <w:rFonts w:hint="eastAsia" w:ascii="微软雅黑" w:hAnsi="微软雅黑" w:eastAsia="微软雅黑" w:cs="微软雅黑"/>
                <w:b w:val="0"/>
                <w:sz w:val="19"/>
                <w:szCs w:val="19"/>
                <w:vertAlign w:val="baseline"/>
              </w:rPr>
            </w:pPr>
          </w:p>
        </w:tc>
        <w:tc>
          <w:tcPr>
            <w:tcW w:w="1012" w:type="dxa"/>
            <w:vMerge w:val="continue"/>
            <w:tcBorders>
              <w:top w:val="single" w:color="000000" w:sz="6" w:space="0"/>
              <w:left w:val="single" w:color="000000" w:sz="6" w:space="0"/>
              <w:bottom w:val="single" w:color="000000" w:sz="6" w:space="0"/>
              <w:right w:val="single" w:color="000000" w:sz="6" w:space="0"/>
            </w:tcBorders>
            <w:shd w:val="clear"/>
            <w:vAlign w:val="top"/>
          </w:tcPr>
          <w:p>
            <w:pPr>
              <w:jc w:val="center"/>
              <w:rPr>
                <w:rFonts w:hint="eastAsia" w:ascii="微软雅黑" w:hAnsi="微软雅黑" w:eastAsia="微软雅黑" w:cs="微软雅黑"/>
                <w:b w:val="0"/>
                <w:sz w:val="19"/>
                <w:szCs w:val="19"/>
                <w:vertAlign w:val="baseline"/>
              </w:rPr>
            </w:pPr>
          </w:p>
        </w:tc>
        <w:tc>
          <w:tcPr>
            <w:tcW w:w="1007"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年龄</w:t>
            </w:r>
          </w:p>
        </w:tc>
        <w:tc>
          <w:tcPr>
            <w:tcW w:w="117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学历</w:t>
            </w:r>
          </w:p>
        </w:tc>
        <w:tc>
          <w:tcPr>
            <w:tcW w:w="551"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学位</w:t>
            </w:r>
          </w:p>
        </w:tc>
        <w:tc>
          <w:tcPr>
            <w:tcW w:w="1051"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专业条件</w:t>
            </w:r>
          </w:p>
        </w:tc>
        <w:tc>
          <w:tcPr>
            <w:tcW w:w="1191"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其它条件</w:t>
            </w:r>
          </w:p>
        </w:tc>
        <w:tc>
          <w:tcPr>
            <w:tcW w:w="645" w:type="dxa"/>
            <w:vMerge w:val="continue"/>
            <w:tcBorders>
              <w:top w:val="single" w:color="000000" w:sz="6" w:space="0"/>
              <w:left w:val="single" w:color="000000" w:sz="6" w:space="0"/>
              <w:bottom w:val="single" w:color="000000" w:sz="6" w:space="0"/>
              <w:right w:val="single" w:color="000000" w:sz="6" w:space="0"/>
            </w:tcBorders>
            <w:shd w:val="clear"/>
            <w:vAlign w:val="top"/>
          </w:tcPr>
          <w:p>
            <w:pPr>
              <w:jc w:val="center"/>
              <w:rPr>
                <w:rFonts w:hint="eastAsia" w:ascii="微软雅黑" w:hAnsi="微软雅黑" w:eastAsia="微软雅黑" w:cs="微软雅黑"/>
                <w:b w:val="0"/>
                <w:sz w:val="19"/>
                <w:szCs w:val="19"/>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513"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嘉陵一中</w:t>
            </w:r>
            <w:r>
              <w:rPr>
                <w:rFonts w:hint="eastAsia" w:ascii="微软雅黑" w:hAnsi="微软雅黑" w:eastAsia="微软雅黑" w:cs="微软雅黑"/>
                <w:b w:val="0"/>
                <w:kern w:val="0"/>
                <w:sz w:val="19"/>
                <w:szCs w:val="19"/>
                <w:bdr w:val="none" w:color="auto" w:sz="0" w:space="0"/>
                <w:vertAlign w:val="baseline"/>
                <w:lang w:val="en-US" w:eastAsia="zh-CN" w:bidi="ar"/>
              </w:rPr>
              <w:br w:type="textWrapping"/>
            </w:r>
            <w:r>
              <w:rPr>
                <w:rFonts w:hint="eastAsia" w:ascii="微软雅黑" w:hAnsi="微软雅黑" w:eastAsia="微软雅黑" w:cs="微软雅黑"/>
                <w:b w:val="0"/>
                <w:kern w:val="0"/>
                <w:sz w:val="19"/>
                <w:szCs w:val="19"/>
                <w:bdr w:val="none" w:color="auto" w:sz="0" w:space="0"/>
                <w:vertAlign w:val="baseline"/>
                <w:lang w:val="en-US" w:eastAsia="zh-CN" w:bidi="ar"/>
              </w:rPr>
              <w:t>陈寿中学</w:t>
            </w:r>
          </w:p>
        </w:tc>
        <w:tc>
          <w:tcPr>
            <w:tcW w:w="737"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中学体育</w:t>
            </w:r>
          </w:p>
        </w:tc>
        <w:tc>
          <w:tcPr>
            <w:tcW w:w="424"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2</w:t>
            </w:r>
          </w:p>
        </w:tc>
        <w:tc>
          <w:tcPr>
            <w:tcW w:w="1012"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1.面向全国；</w:t>
            </w:r>
            <w:r>
              <w:rPr>
                <w:rFonts w:hint="eastAsia" w:ascii="微软雅黑" w:hAnsi="微软雅黑" w:eastAsia="微软雅黑" w:cs="微软雅黑"/>
                <w:b w:val="0"/>
                <w:kern w:val="0"/>
                <w:sz w:val="19"/>
                <w:szCs w:val="19"/>
                <w:bdr w:val="none" w:color="auto" w:sz="0" w:space="0"/>
                <w:vertAlign w:val="baseline"/>
                <w:lang w:val="en-US" w:eastAsia="zh-CN" w:bidi="ar"/>
              </w:rPr>
              <w:br w:type="textWrapping"/>
            </w:r>
            <w:r>
              <w:rPr>
                <w:rFonts w:hint="eastAsia" w:ascii="微软雅黑" w:hAnsi="微软雅黑" w:eastAsia="微软雅黑" w:cs="微软雅黑"/>
                <w:b w:val="0"/>
                <w:kern w:val="0"/>
                <w:sz w:val="19"/>
                <w:szCs w:val="19"/>
                <w:bdr w:val="none" w:color="auto" w:sz="0" w:space="0"/>
                <w:vertAlign w:val="baseline"/>
                <w:lang w:val="en-US" w:eastAsia="zh-CN" w:bidi="ar"/>
              </w:rPr>
              <w:t>2.见公告。</w:t>
            </w:r>
          </w:p>
        </w:tc>
        <w:tc>
          <w:tcPr>
            <w:tcW w:w="1007"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1987年12月31日以后出生</w:t>
            </w:r>
          </w:p>
        </w:tc>
        <w:tc>
          <w:tcPr>
            <w:tcW w:w="1170"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全日制普通高校本科及以上学历</w:t>
            </w:r>
          </w:p>
        </w:tc>
        <w:tc>
          <w:tcPr>
            <w:tcW w:w="551"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学士及以上</w:t>
            </w:r>
          </w:p>
        </w:tc>
        <w:tc>
          <w:tcPr>
            <w:tcW w:w="1051"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运动训练</w:t>
            </w:r>
          </w:p>
        </w:tc>
        <w:tc>
          <w:tcPr>
            <w:tcW w:w="1191"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1.具备高中教师资格；2.获得国家体育总局及以上授予的“运动健将”及以上荣誉称号；3.省级及以上优秀运</w:t>
            </w:r>
            <w:r>
              <w:rPr>
                <w:rFonts w:hint="eastAsia" w:ascii="微软雅黑" w:hAnsi="微软雅黑" w:eastAsia="微软雅黑" w:cs="微软雅黑"/>
                <w:b w:val="0"/>
                <w:kern w:val="0"/>
                <w:sz w:val="19"/>
                <w:szCs w:val="19"/>
                <w:bdr w:val="none" w:color="auto" w:sz="0" w:space="0"/>
                <w:vertAlign w:val="baseline"/>
                <w:lang w:val="en-US" w:eastAsia="zh-CN" w:bidi="ar"/>
              </w:rPr>
              <w:br w:type="textWrapping"/>
            </w:r>
            <w:r>
              <w:rPr>
                <w:rFonts w:hint="eastAsia" w:ascii="微软雅黑" w:hAnsi="微软雅黑" w:eastAsia="微软雅黑" w:cs="微软雅黑"/>
                <w:b w:val="0"/>
                <w:kern w:val="0"/>
                <w:sz w:val="19"/>
                <w:szCs w:val="19"/>
                <w:bdr w:val="none" w:color="auto" w:sz="0" w:space="0"/>
                <w:vertAlign w:val="baseline"/>
                <w:lang w:val="en-US" w:eastAsia="zh-CN" w:bidi="ar"/>
              </w:rPr>
              <w:t>动队的优秀退役足球运动员。</w:t>
            </w:r>
          </w:p>
        </w:tc>
        <w:tc>
          <w:tcPr>
            <w:tcW w:w="645" w:type="dxa"/>
            <w:tcBorders>
              <w:top w:val="single" w:color="000000" w:sz="6" w:space="0"/>
              <w:left w:val="single" w:color="000000" w:sz="6" w:space="0"/>
              <w:bottom w:val="single" w:color="000000" w:sz="6" w:space="0"/>
              <w:right w:val="single" w:color="000000" w:sz="6" w:space="0"/>
            </w:tcBorders>
            <w:shd w:val="clear"/>
            <w:vAlign w:val="top"/>
          </w:tcPr>
          <w:p>
            <w:pPr>
              <w:keepNext w:val="0"/>
              <w:keepLines w:val="0"/>
              <w:widowControl/>
              <w:suppressLineNumbers w:val="0"/>
              <w:spacing w:before="0" w:beforeAutospacing="0" w:after="0" w:afterAutospacing="0"/>
              <w:ind w:left="0" w:right="0" w:firstLine="0"/>
              <w:jc w:val="center"/>
              <w:textAlignment w:val="baseline"/>
              <w:rPr>
                <w:rFonts w:hint="eastAsia" w:ascii="微软雅黑" w:hAnsi="微软雅黑" w:eastAsia="微软雅黑" w:cs="微软雅黑"/>
                <w:b w:val="0"/>
                <w:sz w:val="19"/>
                <w:szCs w:val="19"/>
              </w:rPr>
            </w:pPr>
            <w:r>
              <w:rPr>
                <w:rFonts w:hint="eastAsia" w:ascii="微软雅黑" w:hAnsi="微软雅黑" w:eastAsia="微软雅黑" w:cs="微软雅黑"/>
                <w:b w:val="0"/>
                <w:kern w:val="0"/>
                <w:sz w:val="19"/>
                <w:szCs w:val="19"/>
                <w:bdr w:val="none" w:color="auto" w:sz="0" w:space="0"/>
                <w:vertAlign w:val="baseline"/>
                <w:lang w:val="en-US" w:eastAsia="zh-CN" w:bidi="ar"/>
              </w:rPr>
              <w:t>面试（讲课+技能测试）</w:t>
            </w:r>
          </w:p>
        </w:tc>
      </w:tr>
    </w:tbl>
    <w:p>
      <w:pPr>
        <w:keepNext w:val="0"/>
        <w:keepLines w:val="0"/>
        <w:widowControl/>
        <w:suppressLineNumbers w:val="0"/>
        <w:jc w:val="left"/>
      </w:pPr>
      <w:r>
        <w:rPr>
          <w:rFonts w:hint="eastAsia" w:ascii="微软雅黑" w:hAnsi="微软雅黑" w:eastAsia="微软雅黑" w:cs="微软雅黑"/>
          <w:b w:val="0"/>
          <w:i w:val="0"/>
          <w:caps w:val="0"/>
          <w:color w:val="000000"/>
          <w:spacing w:val="0"/>
          <w:kern w:val="0"/>
          <w:sz w:val="19"/>
          <w:szCs w:val="19"/>
          <w:bdr w:val="none" w:color="auto" w:sz="0" w:space="0"/>
          <w:shd w:val="clear" w:fill="FFFFFF"/>
          <w:lang w:val="en-US" w:eastAsia="zh-CN" w:bidi="ar"/>
        </w:rPr>
        <w:br w:type="textWrapping"/>
      </w:r>
      <w:r>
        <w:rPr>
          <w:rFonts w:hint="eastAsia" w:ascii="微软雅黑" w:hAnsi="微软雅黑" w:eastAsia="微软雅黑" w:cs="微软雅黑"/>
          <w:b w:val="0"/>
          <w:i w:val="0"/>
          <w:caps w:val="0"/>
          <w:color w:val="000000"/>
          <w:spacing w:val="0"/>
          <w:kern w:val="0"/>
          <w:sz w:val="19"/>
          <w:szCs w:val="19"/>
          <w:bdr w:val="none" w:color="auto" w:sz="0" w:space="0"/>
          <w:shd w:val="clear" w:fill="FFFFFF"/>
          <w:lang w:val="en-US" w:eastAsia="zh-CN" w:bidi="ar"/>
        </w:rPr>
        <w:br w:type="textWrapping"/>
      </w:r>
      <w:r>
        <w:rPr>
          <w:rFonts w:hint="eastAsia" w:ascii="微软雅黑" w:hAnsi="微软雅黑" w:eastAsia="微软雅黑" w:cs="微软雅黑"/>
          <w:b w:val="0"/>
          <w:i w:val="0"/>
          <w:caps w:val="0"/>
          <w:color w:val="000000"/>
          <w:spacing w:val="0"/>
          <w:kern w:val="0"/>
          <w:sz w:val="19"/>
          <w:szCs w:val="19"/>
          <w:bdr w:val="none" w:color="auto" w:sz="0" w:space="0"/>
          <w:shd w:val="clear" w:fill="FFFFFF"/>
          <w:lang w:val="en-US" w:eastAsia="zh-CN" w:bidi="ar"/>
        </w:rPr>
        <w:br w:type="textWrapping"/>
      </w:r>
      <w:r>
        <w:rPr>
          <w:rFonts w:hint="eastAsia" w:ascii="微软雅黑" w:hAnsi="微软雅黑" w:eastAsia="微软雅黑" w:cs="微软雅黑"/>
          <w:b w:val="0"/>
          <w:i w:val="0"/>
          <w:caps w:val="0"/>
          <w:color w:val="000000"/>
          <w:spacing w:val="0"/>
          <w:kern w:val="0"/>
          <w:sz w:val="21"/>
          <w:szCs w:val="21"/>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南充市嘉陵区2018年</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公开考核招聘城区中学体育教师报名信息表</w:t>
      </w:r>
    </w:p>
    <w:tbl>
      <w:tblPr>
        <w:tblW w:w="830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033"/>
        <w:gridCol w:w="973"/>
        <w:gridCol w:w="834"/>
        <w:gridCol w:w="1112"/>
        <w:gridCol w:w="1516"/>
        <w:gridCol w:w="1377"/>
        <w:gridCol w:w="14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c>
          <w:tcPr>
            <w:tcW w:w="1033"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姓</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名</w:t>
            </w:r>
          </w:p>
        </w:tc>
        <w:tc>
          <w:tcPr>
            <w:tcW w:w="973"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性 别</w:t>
            </w:r>
          </w:p>
        </w:tc>
        <w:tc>
          <w:tcPr>
            <w:tcW w:w="1112"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c>
          <w:tcPr>
            <w:tcW w:w="1516"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出生年月</w:t>
            </w:r>
          </w:p>
        </w:tc>
        <w:tc>
          <w:tcPr>
            <w:tcW w:w="1377"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c>
          <w:tcPr>
            <w:tcW w:w="1458" w:type="dxa"/>
            <w:vMerge w:val="restart"/>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33"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籍</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贯</w:t>
            </w:r>
          </w:p>
        </w:tc>
        <w:tc>
          <w:tcPr>
            <w:tcW w:w="973"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民 族</w:t>
            </w:r>
          </w:p>
        </w:tc>
        <w:tc>
          <w:tcPr>
            <w:tcW w:w="1112"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c>
          <w:tcPr>
            <w:tcW w:w="1516"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政治面貌</w:t>
            </w:r>
          </w:p>
        </w:tc>
        <w:tc>
          <w:tcPr>
            <w:tcW w:w="1377"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c>
          <w:tcPr>
            <w:tcW w:w="1458" w:type="dxa"/>
            <w:vMerge w:val="continue"/>
            <w:tcBorders>
              <w:top w:val="single" w:color="000000" w:sz="6" w:space="0"/>
              <w:left w:val="single" w:color="000000" w:sz="6" w:space="0"/>
              <w:bottom w:val="single" w:color="000000" w:sz="6" w:space="0"/>
              <w:right w:val="single" w:color="000000" w:sz="6" w:space="0"/>
            </w:tcBorders>
            <w:shd w:val="clear" w:color="auto" w:fill="FFFFFF"/>
            <w:vAlign w:val="top"/>
          </w:tcPr>
          <w:p>
            <w:pPr>
              <w:jc w:val="center"/>
              <w:rPr>
                <w:rFonts w:hint="eastAsia" w:ascii="微软雅黑" w:hAnsi="微软雅黑" w:eastAsia="微软雅黑" w:cs="微软雅黑"/>
                <w:b w:val="0"/>
                <w:i w:val="0"/>
                <w:caps w:val="0"/>
                <w:color w:val="000000"/>
                <w:spacing w:val="0"/>
                <w:sz w:val="19"/>
                <w:szCs w:val="19"/>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33"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毕</w:t>
            </w:r>
            <w:r>
              <w:rPr>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 </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业</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br w:type="textWrapping"/>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院</w:t>
            </w:r>
            <w:r>
              <w:rPr>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 </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校</w:t>
            </w:r>
          </w:p>
        </w:tc>
        <w:tc>
          <w:tcPr>
            <w:tcW w:w="2919" w:type="dxa"/>
            <w:gridSpan w:val="3"/>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c>
          <w:tcPr>
            <w:tcW w:w="1516"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所学专业</w:t>
            </w:r>
          </w:p>
        </w:tc>
        <w:tc>
          <w:tcPr>
            <w:tcW w:w="1377"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c>
          <w:tcPr>
            <w:tcW w:w="1458" w:type="dxa"/>
            <w:vMerge w:val="continue"/>
            <w:tcBorders>
              <w:top w:val="single" w:color="000000" w:sz="6" w:space="0"/>
              <w:left w:val="single" w:color="000000" w:sz="6" w:space="0"/>
              <w:bottom w:val="single" w:color="000000" w:sz="6" w:space="0"/>
              <w:right w:val="single" w:color="000000" w:sz="6" w:space="0"/>
            </w:tcBorders>
            <w:shd w:val="clear" w:color="auto" w:fill="FFFFFF"/>
            <w:vAlign w:val="top"/>
          </w:tcPr>
          <w:p>
            <w:pPr>
              <w:jc w:val="center"/>
              <w:rPr>
                <w:rFonts w:hint="eastAsia" w:ascii="微软雅黑" w:hAnsi="微软雅黑" w:eastAsia="微软雅黑" w:cs="微软雅黑"/>
                <w:b w:val="0"/>
                <w:i w:val="0"/>
                <w:caps w:val="0"/>
                <w:color w:val="000000"/>
                <w:spacing w:val="0"/>
                <w:sz w:val="19"/>
                <w:szCs w:val="19"/>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c>
          <w:tcPr>
            <w:tcW w:w="1033"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学</w:t>
            </w:r>
            <w:r>
              <w:rPr>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 </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历</w:t>
            </w:r>
          </w:p>
        </w:tc>
        <w:tc>
          <w:tcPr>
            <w:tcW w:w="973"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c>
          <w:tcPr>
            <w:tcW w:w="834"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学 位</w:t>
            </w:r>
          </w:p>
        </w:tc>
        <w:tc>
          <w:tcPr>
            <w:tcW w:w="1112"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c>
          <w:tcPr>
            <w:tcW w:w="1516"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毕业时间</w:t>
            </w:r>
          </w:p>
        </w:tc>
        <w:tc>
          <w:tcPr>
            <w:tcW w:w="2835" w:type="dxa"/>
            <w:gridSpan w:val="2"/>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33"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身份证</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br w:type="textWrapping"/>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号 码</w:t>
            </w:r>
          </w:p>
        </w:tc>
        <w:tc>
          <w:tcPr>
            <w:tcW w:w="2919" w:type="dxa"/>
            <w:gridSpan w:val="3"/>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c>
          <w:tcPr>
            <w:tcW w:w="1516"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何时取得何种教师资格</w:t>
            </w:r>
          </w:p>
        </w:tc>
        <w:tc>
          <w:tcPr>
            <w:tcW w:w="2835" w:type="dxa"/>
            <w:gridSpan w:val="2"/>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2006" w:type="dxa"/>
            <w:gridSpan w:val="2"/>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何时参加省级及以上优秀运动队、何种项目</w:t>
            </w:r>
          </w:p>
        </w:tc>
        <w:tc>
          <w:tcPr>
            <w:tcW w:w="6297" w:type="dxa"/>
            <w:gridSpan w:val="5"/>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2006" w:type="dxa"/>
            <w:gridSpan w:val="2"/>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何时获得国家体育总局及以上授予的”运动健将”及以上称号</w:t>
            </w:r>
          </w:p>
        </w:tc>
        <w:tc>
          <w:tcPr>
            <w:tcW w:w="6297" w:type="dxa"/>
            <w:gridSpan w:val="5"/>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c>
          <w:tcPr>
            <w:tcW w:w="1033"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参加教育工作时间</w:t>
            </w:r>
          </w:p>
        </w:tc>
        <w:tc>
          <w:tcPr>
            <w:tcW w:w="2919" w:type="dxa"/>
            <w:gridSpan w:val="3"/>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c>
          <w:tcPr>
            <w:tcW w:w="1516"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何时取得何种职称（或职务）</w:t>
            </w:r>
          </w:p>
        </w:tc>
        <w:tc>
          <w:tcPr>
            <w:tcW w:w="2835" w:type="dxa"/>
            <w:gridSpan w:val="2"/>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c>
          <w:tcPr>
            <w:tcW w:w="1033"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工作单位</w:t>
            </w:r>
          </w:p>
        </w:tc>
        <w:tc>
          <w:tcPr>
            <w:tcW w:w="2919" w:type="dxa"/>
            <w:gridSpan w:val="3"/>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c>
          <w:tcPr>
            <w:tcW w:w="1516"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联系电话</w:t>
            </w:r>
          </w:p>
        </w:tc>
        <w:tc>
          <w:tcPr>
            <w:tcW w:w="2835" w:type="dxa"/>
            <w:gridSpan w:val="2"/>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33"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学习和</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br w:type="textWrapping"/>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工作经历</w:t>
            </w:r>
          </w:p>
        </w:tc>
        <w:tc>
          <w:tcPr>
            <w:tcW w:w="7270" w:type="dxa"/>
            <w:gridSpan w:val="6"/>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33"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获奖情况</w:t>
            </w:r>
          </w:p>
        </w:tc>
        <w:tc>
          <w:tcPr>
            <w:tcW w:w="7270" w:type="dxa"/>
            <w:gridSpan w:val="6"/>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33"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提交材料清</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单</w:t>
            </w:r>
          </w:p>
        </w:tc>
        <w:tc>
          <w:tcPr>
            <w:tcW w:w="7270" w:type="dxa"/>
            <w:gridSpan w:val="6"/>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33"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本人承诺</w:t>
            </w:r>
          </w:p>
        </w:tc>
        <w:tc>
          <w:tcPr>
            <w:tcW w:w="7270" w:type="dxa"/>
            <w:gridSpan w:val="6"/>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 上述填写内容及提交材料真实完整。如有不实，责任自负。</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br w:type="textWrapping"/>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申请人（签名）：</w:t>
            </w:r>
            <w:r>
              <w:rPr>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 </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br w:type="textWrapping"/>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                                         年  </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月</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033" w:type="dxa"/>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审核意见</w:t>
            </w:r>
          </w:p>
        </w:tc>
        <w:tc>
          <w:tcPr>
            <w:tcW w:w="7270" w:type="dxa"/>
            <w:gridSpan w:val="6"/>
            <w:tcBorders>
              <w:top w:val="single" w:color="000000" w:sz="6" w:space="0"/>
              <w:left w:val="single" w:color="000000" w:sz="6" w:space="0"/>
              <w:bottom w:val="single" w:color="000000" w:sz="6" w:space="0"/>
              <w:right w:val="single" w:color="000000" w:sz="6" w:space="0"/>
            </w:tcBorders>
            <w:shd w:val="clear" w:color="auto" w:fill="FFFFFF"/>
            <w:vAlign w:val="top"/>
          </w:tcPr>
          <w:p>
            <w:pPr>
              <w:keepNext w:val="0"/>
              <w:keepLines w:val="0"/>
              <w:widowControl/>
              <w:suppressLineNumbers w:val="0"/>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19"/>
                <w:szCs w:val="19"/>
              </w:rPr>
            </w:pP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br w:type="textWrapping"/>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审核人（签名）：</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br w:type="textWrapping"/>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                                              年</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月  </w:t>
            </w:r>
            <w:r>
              <w:rPr>
                <w:rFonts w:hint="eastAsia" w:ascii="微软雅黑" w:hAnsi="微软雅黑" w:eastAsia="微软雅黑" w:cs="微软雅黑"/>
                <w:b w:val="0"/>
                <w:i w:val="0"/>
                <w:caps w:val="0"/>
                <w:color w:val="000000"/>
                <w:spacing w:val="0"/>
                <w:kern w:val="0"/>
                <w:sz w:val="19"/>
                <w:szCs w:val="19"/>
                <w:bdr w:val="none" w:color="auto" w:sz="0" w:space="0"/>
                <w:vertAlign w:val="baseline"/>
                <w:lang w:val="en-US" w:eastAsia="zh-CN" w:bidi="ar"/>
              </w:rPr>
              <w:t>   </w:t>
            </w:r>
            <w:r>
              <w:rPr>
                <w:rStyle w:val="7"/>
                <w:rFonts w:hint="eastAsia" w:ascii="微软雅黑" w:hAnsi="微软雅黑" w:eastAsia="微软雅黑" w:cs="微软雅黑"/>
                <w:b/>
                <w:i w:val="0"/>
                <w:caps w:val="0"/>
                <w:color w:val="000000"/>
                <w:spacing w:val="0"/>
                <w:kern w:val="0"/>
                <w:sz w:val="21"/>
                <w:szCs w:val="21"/>
                <w:bdr w:val="none" w:color="auto" w:sz="0" w:space="0"/>
                <w:vertAlign w:val="baseline"/>
                <w:lang w:val="en-US" w:eastAsia="zh-CN" w:bidi="ar"/>
              </w:rPr>
              <w:t>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w:t>
      </w:r>
    </w:p>
    <w:p>
      <w:pPr>
        <w:keepNext w:val="0"/>
        <w:keepLines w:val="0"/>
        <w:widowControl/>
        <w:suppressLineNumbers w:val="0"/>
        <w:jc w:val="left"/>
      </w:pPr>
      <w:r>
        <w:rPr>
          <w:rFonts w:hint="eastAsia" w:ascii="微软雅黑" w:hAnsi="微软雅黑" w:eastAsia="微软雅黑" w:cs="微软雅黑"/>
          <w:b w:val="0"/>
          <w:i w:val="0"/>
          <w:caps w:val="0"/>
          <w:color w:val="000000"/>
          <w:spacing w:val="0"/>
          <w:kern w:val="0"/>
          <w:sz w:val="19"/>
          <w:szCs w:val="19"/>
          <w:bdr w:val="none" w:color="auto" w:sz="0" w:space="0"/>
          <w:shd w:val="clear" w:fill="FFFFFF"/>
          <w:lang w:val="en-US" w:eastAsia="zh-CN" w:bidi="ar"/>
        </w:rPr>
        <w:br w:type="textWrapping"/>
      </w:r>
      <w:r>
        <w:rPr>
          <w:rFonts w:hint="eastAsia" w:ascii="微软雅黑" w:hAnsi="微软雅黑" w:eastAsia="微软雅黑" w:cs="微软雅黑"/>
          <w:b w:val="0"/>
          <w:i w:val="0"/>
          <w:caps w:val="0"/>
          <w:color w:val="000000"/>
          <w:spacing w:val="0"/>
          <w:kern w:val="0"/>
          <w:sz w:val="19"/>
          <w:szCs w:val="19"/>
          <w:bdr w:val="none" w:color="auto" w:sz="0" w:space="0"/>
          <w:shd w:val="clear" w:fill="FFFFFF"/>
          <w:lang w:val="en-US" w:eastAsia="zh-CN" w:bidi="ar"/>
        </w:rPr>
        <w:br w:type="textWrapping"/>
      </w:r>
      <w:r>
        <w:rPr>
          <w:rFonts w:hint="eastAsia" w:ascii="微软雅黑" w:hAnsi="微软雅黑" w:eastAsia="微软雅黑" w:cs="微软雅黑"/>
          <w:b w:val="0"/>
          <w:i w:val="0"/>
          <w:caps w:val="0"/>
          <w:color w:val="000000"/>
          <w:spacing w:val="0"/>
          <w:kern w:val="0"/>
          <w:sz w:val="21"/>
          <w:szCs w:val="21"/>
          <w:shd w:val="clear" w:fill="FFFFFF"/>
          <w:lang w:val="en-US" w:eastAsia="zh-CN" w:bidi="ar"/>
        </w:rPr>
        <w:t>附件3</w:t>
      </w:r>
      <w:r>
        <w:rPr>
          <w:rFonts w:hint="eastAsia" w:ascii="微软雅黑" w:hAnsi="微软雅黑" w:eastAsia="微软雅黑" w:cs="微软雅黑"/>
          <w:b w:val="0"/>
          <w:i w:val="0"/>
          <w:caps w:val="0"/>
          <w:color w:val="000000"/>
          <w:spacing w:val="0"/>
          <w:kern w:val="0"/>
          <w:sz w:val="19"/>
          <w:szCs w:val="19"/>
          <w:bdr w:val="none" w:color="auto" w:sz="0" w:space="0"/>
          <w:shd w:val="clear" w:fill="FFFFFF"/>
          <w:lang w:val="en-US" w:eastAsia="zh-CN" w:bidi="ar"/>
        </w:rPr>
        <w:br w:type="textWrapping"/>
      </w:r>
      <w:r>
        <w:rPr>
          <w:rFonts w:hint="eastAsia" w:ascii="微软雅黑" w:hAnsi="微软雅黑" w:eastAsia="微软雅黑" w:cs="微软雅黑"/>
          <w:b w:val="0"/>
          <w:i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textAlignment w:val="baseline"/>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同意报考证明</w:t>
      </w:r>
    </w:p>
    <w:p>
      <w:pPr>
        <w:keepNext w:val="0"/>
        <w:keepLines w:val="0"/>
        <w:widowControl/>
        <w:suppressLineNumbers w:val="0"/>
        <w:jc w:val="left"/>
      </w:pPr>
      <w:r>
        <w:rPr>
          <w:rFonts w:hint="eastAsia" w:ascii="微软雅黑" w:hAnsi="微软雅黑" w:eastAsia="微软雅黑" w:cs="微软雅黑"/>
          <w:b w:val="0"/>
          <w:i w:val="0"/>
          <w:caps w:val="0"/>
          <w:color w:val="000000"/>
          <w:spacing w:val="0"/>
          <w:kern w:val="0"/>
          <w:sz w:val="21"/>
          <w:szCs w:val="21"/>
          <w:shd w:val="clear" w:fill="FFFFFF"/>
          <w:lang w:val="en-US" w:eastAsia="zh-CN" w:bidi="ar"/>
        </w:rPr>
        <w:t> </w:t>
      </w:r>
      <w:r>
        <w:rPr>
          <w:rFonts w:hint="eastAsia" w:ascii="微软雅黑" w:hAnsi="微软雅黑" w:eastAsia="微软雅黑" w:cs="微软雅黑"/>
          <w:b w:val="0"/>
          <w:i w:val="0"/>
          <w:caps w:val="0"/>
          <w:color w:val="000000"/>
          <w:spacing w:val="0"/>
          <w:kern w:val="0"/>
          <w:sz w:val="19"/>
          <w:szCs w:val="19"/>
          <w:bdr w:val="none" w:color="auto" w:sz="0" w:space="0"/>
          <w:shd w:val="clear" w:fill="FFFFFF"/>
          <w:lang w:val="en-US" w:eastAsia="zh-CN" w:bidi="ar"/>
        </w:rPr>
        <w:br w:type="textWrapping"/>
      </w:r>
      <w:r>
        <w:rPr>
          <w:rFonts w:hint="eastAsia" w:ascii="微软雅黑" w:hAnsi="微软雅黑" w:eastAsia="微软雅黑" w:cs="微软雅黑"/>
          <w:b w:val="0"/>
          <w:i w:val="0"/>
          <w:caps w:val="0"/>
          <w:color w:val="000000"/>
          <w:spacing w:val="0"/>
          <w:kern w:val="0"/>
          <w:sz w:val="21"/>
          <w:szCs w:val="21"/>
          <w:shd w:val="clear" w:fill="FFFFFF"/>
          <w:lang w:val="en-US" w:eastAsia="zh-CN" w:bidi="ar"/>
        </w:rPr>
        <w:t>嘉陵区教育局：</w:t>
      </w:r>
      <w:r>
        <w:rPr>
          <w:rFonts w:hint="eastAsia" w:ascii="微软雅黑" w:hAnsi="微软雅黑" w:eastAsia="微软雅黑" w:cs="微软雅黑"/>
          <w:b w:val="0"/>
          <w:i w:val="0"/>
          <w:caps w:val="0"/>
          <w:color w:val="000000"/>
          <w:spacing w:val="0"/>
          <w:kern w:val="0"/>
          <w:sz w:val="19"/>
          <w:szCs w:val="19"/>
          <w:bdr w:val="none" w:color="auto" w:sz="0" w:space="0"/>
          <w:shd w:val="clear" w:fill="FFFFFF"/>
          <w:lang w:val="en-US" w:eastAsia="zh-CN" w:bidi="ar"/>
        </w:rPr>
        <w:br w:type="textWrapping"/>
      </w:r>
      <w:r>
        <w:rPr>
          <w:rFonts w:hint="eastAsia" w:ascii="微软雅黑" w:hAnsi="微软雅黑" w:eastAsia="微软雅黑" w:cs="微软雅黑"/>
          <w:b w:val="0"/>
          <w:i w:val="0"/>
          <w:caps w:val="0"/>
          <w:color w:val="000000"/>
          <w:spacing w:val="0"/>
          <w:kern w:val="0"/>
          <w:sz w:val="21"/>
          <w:szCs w:val="21"/>
          <w:shd w:val="clear" w:fill="FFFFFF"/>
          <w:lang w:val="en-US" w:eastAsia="zh-CN" w:bidi="ar"/>
        </w:rPr>
        <w:t>        兹有我县（市、区）工作人员          ，男（女），    族，      学历，身份证号码                   ，于     年    月参加工作，同意该同志参加你区教师招聘考试，如果被录用，将按要求提供其人事档案。</w:t>
      </w:r>
      <w:r>
        <w:rPr>
          <w:rFonts w:hint="eastAsia" w:ascii="微软雅黑" w:hAnsi="微软雅黑" w:eastAsia="微软雅黑" w:cs="微软雅黑"/>
          <w:b w:val="0"/>
          <w:i w:val="0"/>
          <w:caps w:val="0"/>
          <w:color w:val="000000"/>
          <w:spacing w:val="0"/>
          <w:kern w:val="0"/>
          <w:sz w:val="19"/>
          <w:szCs w:val="19"/>
          <w:bdr w:val="none" w:color="auto" w:sz="0" w:space="0"/>
          <w:shd w:val="clear" w:fill="FFFFFF"/>
          <w:lang w:val="en-US" w:eastAsia="zh-CN" w:bidi="ar"/>
        </w:rPr>
        <w:br w:type="textWrapping"/>
      </w:r>
      <w:r>
        <w:rPr>
          <w:rFonts w:hint="eastAsia" w:ascii="微软雅黑" w:hAnsi="微软雅黑" w:eastAsia="微软雅黑" w:cs="微软雅黑"/>
          <w:b w:val="0"/>
          <w:i w:val="0"/>
          <w:caps w:val="0"/>
          <w:color w:val="000000"/>
          <w:spacing w:val="0"/>
          <w:kern w:val="0"/>
          <w:sz w:val="21"/>
          <w:szCs w:val="21"/>
          <w:shd w:val="clear" w:fill="FFFFFF"/>
          <w:lang w:val="en-US" w:eastAsia="zh-CN" w:bidi="ar"/>
        </w:rPr>
        <w:t>        特此证明</w:t>
      </w:r>
      <w:r>
        <w:rPr>
          <w:rFonts w:hint="eastAsia" w:ascii="微软雅黑" w:hAnsi="微软雅黑" w:eastAsia="微软雅黑" w:cs="微软雅黑"/>
          <w:b w:val="0"/>
          <w:i w:val="0"/>
          <w:caps w:val="0"/>
          <w:color w:val="000000"/>
          <w:spacing w:val="0"/>
          <w:kern w:val="0"/>
          <w:sz w:val="19"/>
          <w:szCs w:val="19"/>
          <w:bdr w:val="none" w:color="auto" w:sz="0" w:space="0"/>
          <w:shd w:val="clear" w:fill="FFFFFF"/>
          <w:lang w:val="en-US" w:eastAsia="zh-CN" w:bidi="ar"/>
        </w:rPr>
        <w:br w:type="textWrapping"/>
      </w:r>
      <w:r>
        <w:rPr>
          <w:rFonts w:hint="eastAsia" w:ascii="微软雅黑" w:hAnsi="微软雅黑" w:eastAsia="微软雅黑" w:cs="微软雅黑"/>
          <w:b w:val="0"/>
          <w:i w:val="0"/>
          <w:caps w:val="0"/>
          <w:color w:val="000000"/>
          <w:spacing w:val="0"/>
          <w:kern w:val="0"/>
          <w:sz w:val="21"/>
          <w:szCs w:val="21"/>
          <w:shd w:val="clear" w:fill="FFFFFF"/>
          <w:lang w:val="en-US" w:eastAsia="zh-CN" w:bidi="ar"/>
        </w:rPr>
        <w:t> </w:t>
      </w:r>
      <w:r>
        <w:rPr>
          <w:rFonts w:hint="eastAsia" w:ascii="微软雅黑" w:hAnsi="微软雅黑" w:eastAsia="微软雅黑" w:cs="微软雅黑"/>
          <w:b w:val="0"/>
          <w:i w:val="0"/>
          <w:caps w:val="0"/>
          <w:color w:val="000000"/>
          <w:spacing w:val="0"/>
          <w:kern w:val="0"/>
          <w:sz w:val="19"/>
          <w:szCs w:val="19"/>
          <w:bdr w:val="none" w:color="auto" w:sz="0" w:space="0"/>
          <w:shd w:val="clear" w:fill="FFFFFF"/>
          <w:lang w:val="en-US" w:eastAsia="zh-CN" w:bidi="ar"/>
        </w:rPr>
        <w:br w:type="textWrapping"/>
      </w:r>
      <w:r>
        <w:rPr>
          <w:rFonts w:hint="eastAsia" w:ascii="微软雅黑" w:hAnsi="微软雅黑" w:eastAsia="微软雅黑" w:cs="微软雅黑"/>
          <w:b w:val="0"/>
          <w:i w:val="0"/>
          <w:caps w:val="0"/>
          <w:color w:val="000000"/>
          <w:spacing w:val="0"/>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right"/>
        <w:textAlignment w:val="baseline"/>
        <w:rPr>
          <w:rFonts w:hint="eastAsia" w:ascii="微软雅黑" w:hAnsi="微软雅黑" w:eastAsia="微软雅黑" w:cs="微软雅黑"/>
          <w:b w:val="0"/>
          <w:i w:val="0"/>
          <w:caps w:val="0"/>
          <w:color w:val="000000"/>
          <w:spacing w:val="0"/>
          <w:sz w:val="21"/>
          <w:szCs w:val="21"/>
        </w:rPr>
      </w:pP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                        主管部门单位（签章）：</w:t>
      </w:r>
      <w:r>
        <w:rPr>
          <w:rFonts w:hint="eastAsia" w:ascii="微软雅黑" w:hAnsi="微软雅黑" w:eastAsia="微软雅黑" w:cs="微软雅黑"/>
          <w:b w:val="0"/>
          <w:i w:val="0"/>
          <w:caps w:val="0"/>
          <w:color w:val="000000"/>
          <w:spacing w:val="0"/>
          <w:kern w:val="0"/>
          <w:sz w:val="19"/>
          <w:szCs w:val="19"/>
          <w:bdr w:val="none" w:color="auto" w:sz="0" w:space="0"/>
          <w:shd w:val="clear" w:fill="FFFFFF"/>
          <w:vertAlign w:val="baseline"/>
          <w:lang w:val="en-US" w:eastAsia="zh-CN" w:bidi="ar"/>
        </w:rPr>
        <w:br w:type="textWrapping"/>
      </w:r>
      <w:r>
        <w:rPr>
          <w:rFonts w:hint="eastAsia" w:ascii="微软雅黑" w:hAnsi="微软雅黑" w:eastAsia="微软雅黑" w:cs="微软雅黑"/>
          <w:b w:val="0"/>
          <w:i w:val="0"/>
          <w:caps w:val="0"/>
          <w:color w:val="000000"/>
          <w:spacing w:val="0"/>
          <w:kern w:val="0"/>
          <w:sz w:val="21"/>
          <w:szCs w:val="21"/>
          <w:bdr w:val="none" w:color="auto" w:sz="0" w:space="0"/>
          <w:shd w:val="clear" w:fill="FFFFFF"/>
          <w:vertAlign w:val="baseline"/>
          <w:lang w:val="en-US" w:eastAsia="zh-CN" w:bidi="ar"/>
        </w:rPr>
        <w:t>年    月    日</w:t>
      </w:r>
    </w:p>
    <w:p>
      <w:pPr>
        <w:rPr>
          <w:rFonts w:hint="eastAsia" w:ascii="宋体" w:hAnsi="宋体" w:eastAsia="宋体" w:cs="宋体"/>
          <w:b/>
          <w:i w:val="0"/>
          <w:caps w:val="0"/>
          <w:color w:val="000000"/>
          <w:spacing w:val="0"/>
          <w:sz w:val="24"/>
          <w:szCs w:val="24"/>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 w:name="5FAE8F6F96C59ED1">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AE36C5"/>
    <w:rsid w:val="512968F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color w:val="333333"/>
      <w:u w:val="none"/>
    </w:rPr>
  </w:style>
  <w:style w:type="character" w:styleId="9">
    <w:name w:val="HTML Definition"/>
    <w:basedOn w:val="6"/>
    <w:uiPriority w:val="0"/>
    <w:rPr>
      <w:i/>
    </w:rPr>
  </w:style>
  <w:style w:type="character" w:styleId="10">
    <w:name w:val="Hyperlink"/>
    <w:basedOn w:val="6"/>
    <w:qFormat/>
    <w:uiPriority w:val="0"/>
    <w:rPr>
      <w:color w:val="0000FF"/>
      <w:u w:val="single"/>
    </w:rPr>
  </w:style>
  <w:style w:type="character" w:styleId="11">
    <w:name w:val="HTML Code"/>
    <w:basedOn w:val="6"/>
    <w:uiPriority w:val="0"/>
    <w:rPr>
      <w:rFonts w:hint="default" w:ascii="monospace" w:hAnsi="monospace" w:eastAsia="monospace" w:cs="monospace"/>
      <w:sz w:val="21"/>
      <w:szCs w:val="21"/>
    </w:rPr>
  </w:style>
  <w:style w:type="character" w:styleId="12">
    <w:name w:val="HTML Keyboard"/>
    <w:basedOn w:val="6"/>
    <w:uiPriority w:val="0"/>
    <w:rPr>
      <w:rFonts w:hint="default" w:ascii="monospace" w:hAnsi="monospace" w:eastAsia="monospace" w:cs="monospace"/>
      <w:sz w:val="21"/>
      <w:szCs w:val="21"/>
    </w:rPr>
  </w:style>
  <w:style w:type="character" w:styleId="13">
    <w:name w:val="HTML Sample"/>
    <w:basedOn w:val="6"/>
    <w:uiPriority w:val="0"/>
    <w:rPr>
      <w:rFonts w:ascii="monospace" w:hAnsi="monospace" w:eastAsia="monospace" w:cs="monospace"/>
      <w:sz w:val="21"/>
      <w:szCs w:val="21"/>
    </w:rPr>
  </w:style>
  <w:style w:type="character" w:customStyle="1" w:styleId="15">
    <w:name w:val="bsharetext"/>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2018-02-28T14:52:00Z</dcterms:created>
  <dc:creator>水无鱼</dc:creator>
  <cp:lastModifiedBy>水无鱼</cp:lastModifiedBy>
  <dcterms:modified xsi:type="dcterms:W3CDTF">2018-03-02T15:21:22Z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