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29" w:type="dxa"/>
        <w:jc w:val="center"/>
        <w:tblInd w:w="-96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3"/>
        <w:gridCol w:w="510"/>
        <w:gridCol w:w="2052"/>
        <w:gridCol w:w="758"/>
        <w:gridCol w:w="335"/>
        <w:gridCol w:w="953"/>
        <w:gridCol w:w="915"/>
        <w:gridCol w:w="462"/>
        <w:gridCol w:w="1925"/>
        <w:gridCol w:w="935"/>
        <w:gridCol w:w="537"/>
        <w:gridCol w:w="5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0229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2018年金堂县面向社会公开招聘教师岗位表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1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主管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部门</w:t>
            </w:r>
          </w:p>
        </w:tc>
        <w:tc>
          <w:tcPr>
            <w:tcW w:w="205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75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代码</w:t>
            </w:r>
          </w:p>
        </w:tc>
        <w:tc>
          <w:tcPr>
            <w:tcW w:w="4590" w:type="dxa"/>
            <w:gridSpan w:val="5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招聘条件</w:t>
            </w:r>
          </w:p>
        </w:tc>
        <w:tc>
          <w:tcPr>
            <w:tcW w:w="93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53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考试类别</w:t>
            </w:r>
          </w:p>
        </w:tc>
        <w:tc>
          <w:tcPr>
            <w:tcW w:w="53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31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学段</w:t>
            </w: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9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招聘数</w:t>
            </w:r>
          </w:p>
        </w:tc>
        <w:tc>
          <w:tcPr>
            <w:tcW w:w="19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93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10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教育局</w:t>
            </w:r>
          </w:p>
        </w:tc>
        <w:tc>
          <w:tcPr>
            <w:tcW w:w="2052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淮口中学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335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91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普通高等教育硕士研究生学历及以上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1、应聘人员年龄应在30岁以下（1988年3月1日后出生）；2、专业相符，需具备相应的教师资格证书；3、普通话等级证书在二级乙等及以上。</w:t>
            </w:r>
          </w:p>
        </w:tc>
        <w:tc>
          <w:tcPr>
            <w:tcW w:w="935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岗位代码相同的在确定具体聘用单位时，各岗位分别按照应聘者总成绩从高分到低分的次序，由拟聘者选定聘用单位。</w:t>
            </w:r>
          </w:p>
        </w:tc>
        <w:tc>
          <w:tcPr>
            <w:tcW w:w="537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教育类</w:t>
            </w: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高板中学、竹篙中学（2人）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1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普通高等教育本科学历及以上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2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1、应聘人员年龄应在30岁以下（1988年3月1日后出生）；2、专业相符，需具备相应的教师资格证书；3、语文学科普通话等级证书在二级甲等及以上，其余学科在二级乙等及以上。</w:t>
            </w: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高板中学、竹篙中学（2人）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高板中学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高板中学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竹篙中学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金堂职中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33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职高</w:t>
            </w: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6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自动化、机械设计制造及其自动化、电子信息工程、电气工程及其自动化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建筑工程教育、建筑材料工程教育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013" w:type="dxa"/>
            <w:gridSpan w:val="5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9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竹篙中学（2人）、三溪中学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33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1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普通高等教育本科学历及以上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92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1、应聘人员年龄应在30岁以下（1988年3月1日后出生）；2、专业相符，需具备相应的教师资格证书；3、语文学科普通话等级证书在二级甲等及以上，其余学科在二级乙等及以上。</w:t>
            </w: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高板中学、转龙中学、平桥学校、三溪中学、土桥中学、云合中学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高板中学（2人）、金龙中学、福兴中学、土桥中学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高板中学、淮口镇中、广兴中学、隆盛中学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竹篙中学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白果中学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隆盛中学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竹篙中学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竹篙中学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广兴中学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9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6" w:hRule="atLeast"/>
          <w:jc w:val="center"/>
        </w:trPr>
        <w:tc>
          <w:tcPr>
            <w:tcW w:w="313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10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教育局</w:t>
            </w: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淮口一小、淮口二小、淮口实验小学、淮口四小、淮口五小、五凤学校（2人）、广兴小学、竹篙小学（2人）、广兴九龙小学、福兴三小、福兴小学、赵家小学、平桥学校（小学2人）、高板石龙小学、黄家小学、高板小学（2人）又新学校（小学2人）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02026</w:t>
            </w:r>
          </w:p>
        </w:tc>
        <w:tc>
          <w:tcPr>
            <w:tcW w:w="33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91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普通高等教育本科学历及以上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925" w:type="dxa"/>
            <w:vMerge w:val="restart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1、应聘人员年龄应在30岁以下（1988年3月1日后出生）；2、专业相符，需具备相应的教师资格证书；3、普通话等级证书在二级甲等及以上。</w:t>
            </w:r>
          </w:p>
        </w:tc>
        <w:tc>
          <w:tcPr>
            <w:tcW w:w="935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岗位代码相同的在确定具体聘用单位时，各岗位分别按照应聘者总成绩从高分到低分的次序，由拟聘者选定聘用单位。</w:t>
            </w:r>
          </w:p>
        </w:tc>
        <w:tc>
          <w:tcPr>
            <w:tcW w:w="537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教育类</w:t>
            </w: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4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淮口一小、淮口二小（2人）、淮口实验小学（2人）、淮口四小、白果小学、广兴小学、隆盛希望小学、隆盛小学、竹篙青松小学、竹篙小学、福兴小学、赵家小学、赵家三烈小学、三溪小学（2人）高板石龙小学、黄家小学、高板小学（2人）、土桥二小、又新小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02027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淮口一小、转龙小学、金龙小学、三溪白庙小学、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02028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隆盛石佛学校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02029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淮口四小、平桥玉河小学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02030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竹篙小学、金龙小学、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02031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竹篙小学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02032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科学教育、小学教育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特教学校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02033</w:t>
            </w:r>
          </w:p>
        </w:tc>
        <w:tc>
          <w:tcPr>
            <w:tcW w:w="33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91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925" w:type="dxa"/>
            <w:vMerge w:val="continue"/>
            <w:tcBorders>
              <w:top w:val="nil"/>
              <w:left w:val="outset" w:color="auto" w:sz="6" w:space="0"/>
              <w:bottom w:val="single" w:color="000000" w:sz="4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013" w:type="dxa"/>
            <w:gridSpan w:val="5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9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9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05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三星镇来宝沱幼儿园 （3人）、赵镇平安幼儿园（3人）、淮口镇幼儿园分园（3人）、淮口镇幼儿园（3人）、高板镇幼儿园 (成阿工业园区3人)、赵镇云绣幼儿园（3人）、赵家镇三烈幼儿园（3人）、福兴三小附属幼儿园（3人）、转龙大桥小学附属幼儿园（3人）</w:t>
            </w:r>
          </w:p>
        </w:tc>
        <w:tc>
          <w:tcPr>
            <w:tcW w:w="758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02034</w:t>
            </w:r>
          </w:p>
        </w:tc>
        <w:tc>
          <w:tcPr>
            <w:tcW w:w="3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幼儿园</w:t>
            </w:r>
          </w:p>
        </w:tc>
        <w:tc>
          <w:tcPr>
            <w:tcW w:w="95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91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普通高等教育大专学历及以上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9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1、应聘人员年龄应在30岁以下（1988年3月1日后出生）；2、专业相符，需具备相应的教师资格证书；3、普通话等级证书在二级甲等及以上。</w:t>
            </w: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31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013" w:type="dxa"/>
            <w:gridSpan w:val="5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小计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9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35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5836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总       计</w:t>
            </w:r>
          </w:p>
        </w:tc>
        <w:tc>
          <w:tcPr>
            <w:tcW w:w="462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92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3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34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31753"/>
    <w:rsid w:val="2A3317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2018-03-12T12:55:00Z</dcterms:created>
  <dc:creator>水无鱼</dc:creator>
  <cp:lastModifiedBy>水无鱼</cp:lastModifiedBy>
  <dcterms:modified xsi:type="dcterms:W3CDTF">2018-03-12T12:57:22Z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