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邵东县2018年公开招聘教师公告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根据《湖南省事</w:t>
      </w:r>
      <w:bookmarkStart w:id="0" w:name="_GoBack"/>
      <w:bookmarkEnd w:id="0"/>
      <w:r>
        <w:rPr>
          <w:rFonts w:hint="eastAsia" w:ascii="宋体" w:hAnsi="宋体" w:eastAsia="宋体" w:cs="宋体"/>
          <w:b w:val="0"/>
          <w:i w:val="0"/>
          <w:caps w:val="0"/>
          <w:color w:val="333333"/>
          <w:spacing w:val="0"/>
          <w:sz w:val="21"/>
          <w:szCs w:val="21"/>
          <w:bdr w:val="none" w:color="auto" w:sz="0" w:space="0"/>
          <w:shd w:val="clear" w:fill="FFFFFF"/>
        </w:rPr>
        <w:t>业单位公开招聘人员试行办法》和《邵阳市事业单位公开招聘工作人员实施细则》等文件规定，经县委县政府同意，面向社会公开招聘教师400名。现就招聘有关事项公告如下：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一、招聘原则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坚持公开、公平、竞争、择优和德才兼备的原则。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二、招聘条件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1、具有中华人民共和国国籍；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2、拥护中国共产党的领导，热爱教育事业，为人师表，遵纪守法，乐于奉献；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3、身体健康，具备履行岗位职责的身体条件；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4、符合招聘职位所要求的专业和其他条件。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三、招聘计划与职位要求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1、公开招聘中小学教师400人（具体招聘计划与职位要求见附件1）；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2、邵东县内在编教师、县内合同期内特岗教师和已与县教育局签订三方协议的2018年毕业生不予报考；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3、年龄：35岁以下（1983年1月1日以后出生），小学教学点教师职位和职业中专教师部分职位放宽到40岁以下（1978年1月1日以后出生），年龄以本人身份证为准。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四、招聘程序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本次招聘工作程序：制定工作方案→上报审批→发布公告→现场报名→资格初审→笔试→试教→体检→考核→拟聘公示→选岗→审批聘用等。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1、发布招聘公告。招聘公告在邵东教育网(www.shaodong.gov.cn/edu/)、邵东县人力资源和社会保障局网站(www.shaodong.gov.cn/sdrsj/)、邵东县人民政府网站(www.shaodong. gov.cn)等网络媒体发布，时间不少于7个工作日。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2、报名时间：2018年5月27日至5月30日。每天上午8:30——12:00,下午2:30——5:30。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3、报名地点：邵东县人才交流中心。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4、报名方式：采取现场报名方式进行。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5、报名程序及要求：①每位考生限报一个职位，多报或重报无效。②报考者须携带1寸近期同底免冠半身彩色照片3张、本人正式有效身份证、教师资格证、毕业证、学位证及其他所需证件原件及复印件。③考生遇特殊情况不能到现场报名的，可委托他人报名。被委托人除提交考生现场报名须出具的报名材料外，还须提交“报名委托书”（见附件2）和被委托人的有效身份证及复印件。④对申请认定2018年教师资格证尚在办理之中的，须持国家教育部颁发的对应职位《中小学教师资格考试合格证明》方可报名，且须在2018年6月30日前取得对应专业教师资格证，否则不予聘用。⑤2018年应届毕业生凭所在学校盖章的《毕业生就业推荐表》可报名，但须在2018年6月30日前取得相应专业教师资格证、毕业证及学位证，否则不予聘用。⑥国外留学所取得的学历学位须经教育部认证后方可报名。⑦报名时对报考人员进行资格初审。报考人员须如实填写《邵东县公开招聘教师报名登记表》，并提供真实材料，不得弄虚作假，弄虚作假行为者一经发现，取消报名资格；初审合格后准予报名。⑧报名费100元／人，初审合格后现场交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6、报名比例：每个职位报名人数与招聘计划数的比例不得低于3：1，达不到开考比例的则相应核减或取消招聘计划数。紧缺职位达不到开考比例是否开考，须报邵阳市人力资源和社会保障局审核决定，并予以公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7、领取准考证：2018年6月14日至6月15日报考者持本人身份证和报名费收据到报名点领取准考证，逾期不领视为放弃考试资格。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8、笔试：笔试采取闭卷方式进行，笔试内容为对应职位专业基础知识。笔试时间、地点以准考证为准。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9、试教：根据笔试成绩，按职位分别从高分到低分按招聘计划1：2的比例确定入围试教人选（入围最后一名出现成绩相同者一并列入）。若某职位试教实际人数与招聘计划数之比等于或小于1：1时，该职位考生试教成绩必须达到60分方可进入体检程序。试教采取上课方式进行。备课1小时，上课12分钟。入围试教名单、试教时间、地点将在邵东县人民政府网站、邵东教育网、邵东县人力资源和社会保障局网站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综合成绩按照笔试成绩占60%、试教成绩占40%合成，成绩均按四舍五入保留到小数点后两位数字。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10、体检：根据各职位的综合成绩从高分到低分按招聘职位计划数1：1等额确定体检对象。综合成绩相同的，按试教成绩高低、学历高低、是否中共党员、年龄大小的顺序依次排名。体检时间另定，体检费用自负。体检标准参照人力资源和社会保障部、卫生计生委、国家公务员局《关于修订〈公务员录用体检通用标准（试行）及公务员录用体检操作手册（试行）〉的通知》（人社部〔2016〕140号）和人社部《关于进一步做好公务员考试录用体检工作的通知》（人社部〔2012〕65号)执行。考生对非当日、非当场复检的体检项目结果有疑问时，可由本人在体检结论下达三天内提出书面复检申请，就不合格项目进行一次复检，以复检结论为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11、考核：体检合格后，由县教育局、县人力资源和社会保障局会同相关部门对体检合格人员进行考核。考核参照《湖南省国家公务员录用考核试行办法》实施。考核结果及拟聘人员名单经县教育局核定，县人力资源和社会保障局核准后，由县人力资源和社会保障局统一对外公布拟聘人员名单。已就业的应聘人员须于体检合格后，进入考核前由本人提供原工作单位同意工作调动或解除人事关系的证明，否则不予考核和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12、拟聘公示：将考核合格者确定为拟聘用人员，并在邵东教育网、邵东县人力资源和社会保障局网站、邵东县人民政府网站等网络媒体进行公示。公示期为7个工作日。公示期间如被实名举报，经查证不符合招聘条件者，取消聘用资格。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13、选岗：招聘职位有两个及以上学校的，按照考生综合成绩从高分到低分的排名次序（如综合成绩相同的，则依次按试教成绩高低、学历高低、是否中共党员、年龄大小的顺序排名），依次自主选择学校。不在规定时间内选岗的考生，视为自动放弃选岗资格。选岗由县教育局组织实施，县人力资源和社会保障局、县编办负责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14、聘用：经考试、体检、考核、拟聘公示无异议的人员，由县教育局、县人社局和县编办按相关规定和程序办理进人和聘用手续，聘用人员试用期按国家相关政策执行。县职业中专各职位的聘用人员须在聘用后3年内（含试用期）取得高中（中职）教师资格证，否则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本次招聘除体检阶段因不合格或自动放弃的，同一职位按综合成绩排名从高分到低分依次递补一次外，其他阶段不再进行递补。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五、招聘纪律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1、本次公开招聘工作在纪委监委监督下进行。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2、资格审查工作贯穿本次招聘的全过程，凡发现报考者不符合报考条件、弄虚作假或违反考试、招聘纪律的，一律取消公开招聘资格，由此造成的一切损失由报考者本人承担。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对违纪违规行为，将按《事业单位公开招聘违纪违规处理规定》，分别给予取消报考资格、取消考试成绩、取消聘用资格等处理，构成犯罪的，依法追究刑事责任。对聘用后放弃的人员，记入事业单位公开招聘考试诚信库，两年内不得报考邵东县所有事业单位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本方案由邵东县公开招聘教师工作领导小组办公室负责解释，未尽事宜由县公开招聘教师工作领导小组负责解释和研究决定。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监督举报投诉电话：0739-2658986（邵东县纪委监察委驻县教育局纪检监察组），0739-2089598（邵东县纪委监察委驻县组织系统纪检监察组）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考试咨询电话：0739-2650096（邵东县教育局），0739-2689136（邵东县人力资源和社会保障局）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附件1：《邵东县2018年公开招聘教师计划与职位要求表》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6"/>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附件2：《报名委托书》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邵东县教育局           邵东县人力资源和社会保障局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54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2018年5月15日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邵东县2018年公开招聘教师计划及职位表</w:t>
      </w:r>
    </w:p>
    <w:tbl>
      <w:tblPr>
        <w:tblW w:w="9135" w:type="dxa"/>
        <w:tblInd w:w="10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1072"/>
        <w:gridCol w:w="572"/>
        <w:gridCol w:w="1206"/>
        <w:gridCol w:w="637"/>
        <w:gridCol w:w="1080"/>
        <w:gridCol w:w="1279"/>
        <w:gridCol w:w="2228"/>
        <w:gridCol w:w="106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570" w:hRule="atLeast"/>
        </w:trPr>
        <w:tc>
          <w:tcPr>
            <w:tcW w:w="1072"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  单位</w:t>
            </w:r>
          </w:p>
        </w:tc>
        <w:tc>
          <w:tcPr>
            <w:tcW w:w="572" w:type="dxa"/>
            <w:vMerge w:val="restart"/>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职位代码</w:t>
            </w:r>
          </w:p>
        </w:tc>
        <w:tc>
          <w:tcPr>
            <w:tcW w:w="1206" w:type="dxa"/>
            <w:vMerge w:val="restart"/>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招聘职位</w:t>
            </w:r>
          </w:p>
        </w:tc>
        <w:tc>
          <w:tcPr>
            <w:tcW w:w="637" w:type="dxa"/>
            <w:vMerge w:val="restart"/>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招聘计划</w:t>
            </w:r>
          </w:p>
        </w:tc>
        <w:tc>
          <w:tcPr>
            <w:tcW w:w="5648" w:type="dxa"/>
            <w:gridSpan w:val="4"/>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职位要求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06"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637"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8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年龄</w:t>
            </w:r>
          </w:p>
        </w:tc>
        <w:tc>
          <w:tcPr>
            <w:tcW w:w="1279"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学历要求</w:t>
            </w:r>
          </w:p>
        </w:tc>
        <w:tc>
          <w:tcPr>
            <w:tcW w:w="2228"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专业及资格要求</w:t>
            </w:r>
          </w:p>
        </w:tc>
        <w:tc>
          <w:tcPr>
            <w:tcW w:w="1061"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其他要求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职业中专</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A01</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市场营销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35岁以下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both"/>
              <w:rPr>
                <w:color w:val="333333"/>
              </w:rPr>
            </w:pPr>
            <w:r>
              <w:rPr>
                <w:rFonts w:hint="eastAsia" w:ascii="宋体" w:hAnsi="宋体" w:eastAsia="宋体" w:cs="宋体"/>
                <w:b w:val="0"/>
                <w:i w:val="0"/>
                <w:caps w:val="0"/>
                <w:color w:val="333333"/>
                <w:spacing w:val="0"/>
                <w:sz w:val="21"/>
                <w:szCs w:val="21"/>
                <w:bdr w:val="none" w:color="auto" w:sz="0" w:space="0"/>
              </w:rPr>
              <w:t> </w:t>
            </w:r>
          </w:p>
        </w:tc>
        <w:tc>
          <w:tcPr>
            <w:tcW w:w="127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普通全日制本科及以上并取得学士及以上学位证书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市场营销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国际市场营销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市场营销教育</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left"/>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A02</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财会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会计学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财务会计教育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会计电算化</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A03</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电子商务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电子商务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国际商务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国际贸易实务</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A04</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网络工程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计算机网络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计算机网络管理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计算机网络技术</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A05</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信息工程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信息工程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信息与计算机科学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网络构建与管理维护</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A06</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机械模具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机械制造及其自动化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材料成型及控制工程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机械设计及理论</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A07</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服装设计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普通全日制本科及以上并取得学士及以上学位证书</w:t>
            </w: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服装设计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服装设计与工艺教育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服装设计与工程</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A08</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动画艺术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40岁以下</w:t>
            </w: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动画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电脑美术设计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电脑艺术设计</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A09</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机械模具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实习教师</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2</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普通全日制专科及以上</w:t>
            </w:r>
          </w:p>
        </w:tc>
        <w:tc>
          <w:tcPr>
            <w:tcW w:w="2228"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模具设计与制造</w:t>
            </w:r>
            <w:r>
              <w:rPr>
                <w:rFonts w:hint="eastAsia" w:ascii="宋体" w:hAnsi="宋体" w:eastAsia="宋体" w:cs="宋体"/>
                <w:b w:val="0"/>
                <w:i w:val="0"/>
                <w:caps w:val="0"/>
                <w:color w:val="333333"/>
                <w:spacing w:val="0"/>
                <w:sz w:val="21"/>
                <w:szCs w:val="21"/>
                <w:bdr w:val="none" w:color="auto" w:sz="0" w:space="0"/>
              </w:rPr>
              <w:br w:type="textWrapping"/>
            </w:r>
            <w:r>
              <w:rPr>
                <w:rFonts w:hint="eastAsia" w:ascii="宋体" w:hAnsi="宋体" w:eastAsia="宋体" w:cs="宋体"/>
                <w:b w:val="0"/>
                <w:i w:val="0"/>
                <w:caps w:val="0"/>
                <w:color w:val="333333"/>
                <w:spacing w:val="0"/>
                <w:sz w:val="21"/>
                <w:szCs w:val="21"/>
                <w:bdr w:val="none" w:color="auto" w:sz="0" w:space="0"/>
              </w:rPr>
              <w:t>机械设计与制造</w:t>
            </w:r>
            <w:r>
              <w:rPr>
                <w:rFonts w:hint="eastAsia" w:ascii="宋体" w:hAnsi="宋体" w:eastAsia="宋体" w:cs="宋体"/>
                <w:b w:val="0"/>
                <w:i w:val="0"/>
                <w:caps w:val="0"/>
                <w:color w:val="333333"/>
                <w:spacing w:val="0"/>
                <w:sz w:val="21"/>
                <w:szCs w:val="21"/>
                <w:bdr w:val="none" w:color="auto" w:sz="0" w:space="0"/>
              </w:rPr>
              <w:br w:type="textWrapping"/>
            </w:r>
            <w:r>
              <w:rPr>
                <w:rFonts w:hint="eastAsia" w:ascii="宋体" w:hAnsi="宋体" w:eastAsia="宋体" w:cs="宋体"/>
                <w:b w:val="0"/>
                <w:i w:val="0"/>
                <w:caps w:val="0"/>
                <w:color w:val="333333"/>
                <w:spacing w:val="0"/>
                <w:sz w:val="21"/>
                <w:szCs w:val="21"/>
                <w:bdr w:val="none" w:color="auto" w:sz="0" w:space="0"/>
              </w:rPr>
              <w:t>工程机械运用与维护</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中学</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B01</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初中语文</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40</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35岁以下</w:t>
            </w:r>
          </w:p>
        </w:tc>
        <w:tc>
          <w:tcPr>
            <w:tcW w:w="127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普通全日制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本科及以上并取得学士及以上学位证书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具有对应专业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中学教师资格证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B02</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初中数学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43</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B03</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初中英语</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26</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B04</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初中化学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12</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  单位</w:t>
            </w:r>
          </w:p>
        </w:tc>
        <w:tc>
          <w:tcPr>
            <w:tcW w:w="572"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职位代码</w:t>
            </w:r>
          </w:p>
        </w:tc>
        <w:tc>
          <w:tcPr>
            <w:tcW w:w="1206"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招聘职位</w:t>
            </w:r>
          </w:p>
        </w:tc>
        <w:tc>
          <w:tcPr>
            <w:tcW w:w="637"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招聘计划</w:t>
            </w:r>
          </w:p>
        </w:tc>
        <w:tc>
          <w:tcPr>
            <w:tcW w:w="5648" w:type="dxa"/>
            <w:gridSpan w:val="4"/>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职位要求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7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0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637"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8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年龄</w:t>
            </w:r>
          </w:p>
        </w:tc>
        <w:tc>
          <w:tcPr>
            <w:tcW w:w="1279"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学历要求</w:t>
            </w:r>
          </w:p>
        </w:tc>
        <w:tc>
          <w:tcPr>
            <w:tcW w:w="2228"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专业及资格要求</w:t>
            </w:r>
          </w:p>
        </w:tc>
        <w:tc>
          <w:tcPr>
            <w:tcW w:w="1061"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其他要求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中学</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B05</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初中政治</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35岁以下</w:t>
            </w:r>
          </w:p>
        </w:tc>
        <w:tc>
          <w:tcPr>
            <w:tcW w:w="127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普通全日制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本科及以上并取得学士及以上学位证书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具有对应专业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中学教师资格证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B06</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初中历史</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B07</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初中音乐</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8</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B08</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初中体育</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14</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B09</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技术</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2</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B10</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初中物理</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32</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教师资格证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B11</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初中生物</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6</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B12</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初中地理</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10</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C01</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小学语文</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66</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35岁以下</w:t>
            </w:r>
          </w:p>
        </w:tc>
        <w:tc>
          <w:tcPr>
            <w:tcW w:w="127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专科及以上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具有幼儿园、小学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或中学教师资格证</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C02</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小学数学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39</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C03</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小学思品</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C04</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小学科学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7</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C05</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小学英语</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3</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具有对应专业小学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或中学教师资格证</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C06</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小学音乐</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9</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C07</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小学体育</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18</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C08</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技术</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6</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堡面前乡小学</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C09</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小学语文</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具有幼儿园、小学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或中学教师资格证</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C10</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小学数学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灵官殿镇小学</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C11</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小学语文</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7</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C12</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小学数学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小学教学点</w:t>
            </w: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C13</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小学语文</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40岁以下</w:t>
            </w: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具有小学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或中学教师资格证</w:t>
            </w: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10" w:hRule="atLeast"/>
        </w:trPr>
        <w:tc>
          <w:tcPr>
            <w:tcW w:w="1072"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57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C14</w:t>
            </w:r>
          </w:p>
        </w:tc>
        <w:tc>
          <w:tcPr>
            <w:tcW w:w="120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小学数学</w:t>
            </w:r>
          </w:p>
        </w:tc>
        <w:tc>
          <w:tcPr>
            <w:tcW w:w="637"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5</w:t>
            </w:r>
          </w:p>
        </w:tc>
        <w:tc>
          <w:tcPr>
            <w:tcW w:w="1080"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27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2228"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宋体" w:hAnsi="宋体" w:eastAsia="宋体" w:cs="宋体"/>
                <w:b w:val="0"/>
                <w:i w:val="0"/>
                <w:caps w:val="0"/>
                <w:color w:val="333333"/>
                <w:spacing w:val="0"/>
                <w:sz w:val="21"/>
                <w:szCs w:val="21"/>
              </w:rPr>
            </w:pPr>
          </w:p>
        </w:tc>
        <w:tc>
          <w:tcPr>
            <w:tcW w:w="10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80" w:lineRule="atLeast"/>
              <w:ind w:left="0" w:right="0"/>
              <w:jc w:val="center"/>
              <w:rPr>
                <w:color w:val="333333"/>
              </w:rPr>
            </w:pPr>
            <w:r>
              <w:rPr>
                <w:rFonts w:hint="eastAsia" w:ascii="宋体" w:hAnsi="宋体" w:eastAsia="宋体" w:cs="宋体"/>
                <w:b w:val="0"/>
                <w:i w:val="0"/>
                <w:caps w:val="0"/>
                <w:color w:val="333333"/>
                <w:spacing w:val="0"/>
                <w:sz w:val="21"/>
                <w:szCs w:val="21"/>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6" w:lineRule="atLeast"/>
        <w:ind w:left="0" w:right="0" w:firstLine="0"/>
        <w:jc w:val="left"/>
        <w:textAlignment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注：初级中学、小学、小学教学点各招聘职位的具体单位由县教育局在报名时予以公布。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报名委托书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委托人  ：           性别：    身份证号：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被委托人：           性别：    身份证号：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本人因工作繁忙，不能亲自前来邵东县公开招聘教师现场报名，特委托          作为我的合法代理人，全权代表我办理相关事项，因此造成的不良后果，均由本人承担。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委托期限：自签字之日起至上述事项办完为止。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6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496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委托人：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544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年   月   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宋体 ! important">
    <w:altName w:val="宋体"/>
    <w:panose1 w:val="00000000000000000000"/>
    <w:charset w:val="00"/>
    <w:family w:val="auto"/>
    <w:pitch w:val="default"/>
    <w:sig w:usb0="00000000" w:usb1="00000000" w:usb2="00000000" w:usb3="00000000" w:csb0="00000000"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寰蒋闆呴粦">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Arial Unicode MS"/>
    <w:panose1 w:val="00000000000000000000"/>
    <w:charset w:val="00"/>
    <w:family w:val="auto"/>
    <w:pitch w:val="default"/>
    <w:sig w:usb0="00000000" w:usb1="00000000" w:usb2="00000000" w:usb3="00000000" w:csb0="00000000" w:csb1="00000000"/>
  </w:font>
  <w:font w:name="font-size:16pt;">
    <w:altName w:val="Segoe Print"/>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华文隶书">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93E7C"/>
    <w:rsid w:val="61493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1"/>
      <w:szCs w:val="21"/>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uiPriority w:val="0"/>
    <w:rPr>
      <w:color w:val="333333"/>
      <w:u w:val="none"/>
    </w:rPr>
  </w:style>
  <w:style w:type="character" w:styleId="10">
    <w:name w:val="HTML Cite"/>
    <w:basedOn w:val="5"/>
    <w:uiPriority w:val="0"/>
  </w:style>
  <w:style w:type="character" w:customStyle="1" w:styleId="12">
    <w:name w:val="bds_more2"/>
    <w:basedOn w:val="5"/>
    <w:uiPriority w:val="0"/>
    <w:rPr>
      <w:bdr w:val="none" w:color="auto" w:sz="0" w:space="0"/>
    </w:rPr>
  </w:style>
  <w:style w:type="character" w:customStyle="1" w:styleId="13">
    <w:name w:val="bds_more3"/>
    <w:basedOn w:val="5"/>
    <w:uiPriority w:val="0"/>
    <w:rPr>
      <w:bdr w:val="none" w:color="auto" w:sz="0" w:space="0"/>
    </w:rPr>
  </w:style>
  <w:style w:type="character" w:customStyle="1" w:styleId="14">
    <w:name w:val="bds_more4"/>
    <w:basedOn w:val="5"/>
    <w:uiPriority w:val="0"/>
    <w:rPr>
      <w:rFonts w:hint="eastAsia" w:ascii="宋体" w:hAnsi="宋体" w:eastAsia="宋体" w:cs="宋体"/>
      <w:bdr w:val="none" w:color="auto" w:sz="0" w:space="0"/>
    </w:rPr>
  </w:style>
  <w:style w:type="character" w:customStyle="1" w:styleId="15">
    <w:name w:val="bds_nopic"/>
    <w:basedOn w:val="5"/>
    <w:uiPriority w:val="0"/>
  </w:style>
  <w:style w:type="character" w:customStyle="1" w:styleId="16">
    <w:name w:val="bds_nopic1"/>
    <w:basedOn w:val="5"/>
    <w:uiPriority w:val="0"/>
  </w:style>
  <w:style w:type="character" w:customStyle="1" w:styleId="17">
    <w:name w:val="bds_nopic2"/>
    <w:basedOn w:val="5"/>
    <w:uiPriority w:val="0"/>
  </w:style>
  <w:style w:type="character" w:customStyle="1" w:styleId="18">
    <w:name w:val="on"/>
    <w:basedOn w:val="5"/>
    <w:uiPriority w:val="0"/>
    <w:rPr>
      <w:color w:val="FFFFFF"/>
      <w:shd w:val="clear" w:fill="CC050C"/>
    </w:rPr>
  </w:style>
  <w:style w:type="character" w:customStyle="1" w:styleId="19">
    <w:name w:val="bds_more"/>
    <w:basedOn w:val="5"/>
    <w:uiPriority w:val="0"/>
    <w:rPr>
      <w:rFonts w:hint="eastAsia" w:ascii="宋体" w:hAnsi="宋体" w:eastAsia="宋体" w:cs="宋体"/>
      <w:bdr w:val="none" w:color="auto" w:sz="0" w:space="0"/>
    </w:rPr>
  </w:style>
  <w:style w:type="character" w:customStyle="1" w:styleId="20">
    <w:name w:val="bds_more1"/>
    <w:basedOn w:val="5"/>
    <w:uiPriority w:val="0"/>
    <w:rPr>
      <w:bdr w:val="none" w:color="auto" w:sz="0" w:space="0"/>
    </w:rPr>
  </w:style>
  <w:style w:type="character" w:customStyle="1" w:styleId="21">
    <w:name w:val="item-name"/>
    <w:basedOn w:val="5"/>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2018-05-16T07:57:00Z</dcterms:created>
  <dc:creator>水无鱼</dc:creator>
  <cp:lastModifiedBy>水无鱼</cp:lastModifiedBy>
  <dcterms:modified xsi:type="dcterms:W3CDTF">2018-05-16T09:00:45Z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