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/>
        <w:jc w:val="center"/>
        <w:rPr>
          <w:color w:val="414141"/>
          <w:sz w:val="19"/>
          <w:szCs w:val="19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414141"/>
          <w:sz w:val="25"/>
          <w:szCs w:val="25"/>
          <w:shd w:val="clear" w:fill="FFFFFF"/>
        </w:rPr>
        <w:t>2018年张家界市直学校公开引进急需紧缺人才需求目录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192" w:lineRule="atLeast"/>
        <w:ind w:left="0" w:right="0"/>
        <w:jc w:val="center"/>
        <w:rPr>
          <w:color w:val="414141"/>
          <w:sz w:val="19"/>
          <w:szCs w:val="19"/>
        </w:rPr>
      </w:pPr>
      <w:r>
        <w:rPr>
          <w:rStyle w:val="4"/>
          <w:rFonts w:ascii="Calibri" w:hAnsi="Calibri" w:cs="Calibri"/>
          <w:color w:val="414141"/>
          <w:sz w:val="19"/>
          <w:szCs w:val="19"/>
          <w:shd w:val="clear" w:fill="FFFFFF"/>
        </w:rPr>
        <w:t> </w:t>
      </w:r>
    </w:p>
    <w:tbl>
      <w:tblPr>
        <w:tblW w:w="736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1"/>
        <w:gridCol w:w="781"/>
        <w:gridCol w:w="637"/>
        <w:gridCol w:w="51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Style w:val="4"/>
                <w:rFonts w:hint="eastAsia" w:ascii="宋体" w:hAnsi="宋体" w:eastAsia="宋体" w:cs="宋体"/>
                <w:color w:val="414141"/>
                <w:sz w:val="22"/>
                <w:szCs w:val="22"/>
              </w:rPr>
              <w:t>引进单位</w:t>
            </w:r>
          </w:p>
        </w:tc>
        <w:tc>
          <w:tcPr>
            <w:tcW w:w="7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Style w:val="4"/>
                <w:rFonts w:hint="eastAsia" w:ascii="宋体" w:hAnsi="宋体" w:eastAsia="宋体" w:cs="宋体"/>
                <w:color w:val="414141"/>
                <w:sz w:val="22"/>
                <w:szCs w:val="22"/>
              </w:rPr>
              <w:t>引进岗位</w:t>
            </w:r>
          </w:p>
        </w:tc>
        <w:tc>
          <w:tcPr>
            <w:tcW w:w="6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Style w:val="4"/>
                <w:rFonts w:hint="eastAsia" w:ascii="宋体" w:hAnsi="宋体" w:eastAsia="宋体" w:cs="宋体"/>
                <w:color w:val="414141"/>
                <w:sz w:val="22"/>
                <w:szCs w:val="22"/>
              </w:rPr>
              <w:t>引进计划</w:t>
            </w:r>
          </w:p>
        </w:tc>
        <w:tc>
          <w:tcPr>
            <w:tcW w:w="51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Style w:val="4"/>
                <w:rFonts w:hint="eastAsia" w:ascii="宋体" w:hAnsi="宋体" w:eastAsia="宋体" w:cs="宋体"/>
                <w:color w:val="414141"/>
                <w:sz w:val="22"/>
                <w:szCs w:val="22"/>
              </w:rPr>
              <w:t>报 考 职 位 要 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781" w:type="dxa"/>
            <w:vMerge w:val="restart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ascii="仿宋_GB2312" w:eastAsia="仿宋_GB2312" w:cs="仿宋_GB2312"/>
                <w:color w:val="414141"/>
                <w:sz w:val="22"/>
                <w:szCs w:val="22"/>
              </w:rPr>
              <w:t>张家界市民族中学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color w:val="414141"/>
                <w:sz w:val="22"/>
                <w:szCs w:val="22"/>
              </w:rPr>
              <w:t>语文教师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228"/>
              <w:rPr>
                <w:color w:val="414141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color w:val="414141"/>
                <w:sz w:val="22"/>
                <w:szCs w:val="22"/>
              </w:rPr>
              <w:t>2</w:t>
            </w:r>
          </w:p>
        </w:tc>
        <w:tc>
          <w:tcPr>
            <w:tcW w:w="516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444"/>
              <w:rPr>
                <w:color w:val="414141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color w:val="414141"/>
                <w:sz w:val="22"/>
                <w:szCs w:val="22"/>
              </w:rPr>
              <w:t>全日制硕士研究生及以上学历学位，35周岁以下，汉语言文字学专业，有语文类初级中学以上教师资格证。引进方式为校园引进。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</w:trPr>
        <w:tc>
          <w:tcPr>
            <w:tcW w:w="781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color w:val="414141"/>
                <w:sz w:val="22"/>
                <w:szCs w:val="22"/>
              </w:rPr>
              <w:t>数学教师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228"/>
              <w:rPr>
                <w:color w:val="414141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color w:val="414141"/>
                <w:sz w:val="22"/>
                <w:szCs w:val="22"/>
              </w:rPr>
              <w:t>2</w:t>
            </w:r>
          </w:p>
        </w:tc>
        <w:tc>
          <w:tcPr>
            <w:tcW w:w="516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444"/>
              <w:rPr>
                <w:color w:val="414141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color w:val="414141"/>
                <w:sz w:val="22"/>
                <w:szCs w:val="22"/>
              </w:rPr>
              <w:t>全日制硕士研究生及以上学历学位，35周岁以下，基础数学、计算数学、应用数学专业，有数学类初级中学以上教师资格证。引进方式为校园引进。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8" w:hRule="atLeast"/>
        </w:trPr>
        <w:tc>
          <w:tcPr>
            <w:tcW w:w="781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color w:val="414141"/>
                <w:sz w:val="22"/>
                <w:szCs w:val="22"/>
              </w:rPr>
              <w:t>英语教师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228"/>
              <w:rPr>
                <w:color w:val="414141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color w:val="414141"/>
                <w:sz w:val="22"/>
                <w:szCs w:val="22"/>
              </w:rPr>
              <w:t>2</w:t>
            </w:r>
          </w:p>
        </w:tc>
        <w:tc>
          <w:tcPr>
            <w:tcW w:w="516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444"/>
              <w:rPr>
                <w:color w:val="414141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color w:val="414141"/>
                <w:sz w:val="22"/>
                <w:szCs w:val="22"/>
              </w:rPr>
              <w:t>全日制硕士研究生及以上学历学位，35周岁以下，英国语言文学专业，有英语类初级中学以上教师资格证。引进方式为校园引进。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</w:trPr>
        <w:tc>
          <w:tcPr>
            <w:tcW w:w="781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color w:val="414141"/>
                <w:sz w:val="22"/>
                <w:szCs w:val="22"/>
              </w:rPr>
              <w:t>信息技术教师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228"/>
              <w:rPr>
                <w:color w:val="414141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color w:val="414141"/>
                <w:sz w:val="22"/>
                <w:szCs w:val="22"/>
              </w:rPr>
              <w:t>1</w:t>
            </w:r>
          </w:p>
        </w:tc>
        <w:tc>
          <w:tcPr>
            <w:tcW w:w="516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444"/>
              <w:rPr>
                <w:color w:val="414141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color w:val="414141"/>
                <w:sz w:val="22"/>
                <w:szCs w:val="22"/>
              </w:rPr>
              <w:t>全日制硕士研究生及以上学历学位，35周岁以下，计算机应用技术专业，有信息技术类初级中学以上教师资格证。引进方式为校园引进。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4" w:hRule="atLeast"/>
        </w:trPr>
        <w:tc>
          <w:tcPr>
            <w:tcW w:w="781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color w:val="414141"/>
                <w:sz w:val="22"/>
                <w:szCs w:val="22"/>
              </w:rPr>
              <w:t>体育教师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228"/>
              <w:rPr>
                <w:color w:val="414141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color w:val="414141"/>
                <w:sz w:val="22"/>
                <w:szCs w:val="22"/>
              </w:rPr>
              <w:t>1</w:t>
            </w:r>
          </w:p>
        </w:tc>
        <w:tc>
          <w:tcPr>
            <w:tcW w:w="516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444"/>
              <w:rPr>
                <w:color w:val="414141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color w:val="414141"/>
                <w:sz w:val="22"/>
                <w:szCs w:val="22"/>
              </w:rPr>
              <w:t>全日制硕士研究生及以上学历学位，35周岁以下，体育教育训练学、民族传统体育学、体育专业，有体育类初级中学以上教师资格证。引进方式为校园引进。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7" w:hRule="atLeast"/>
        </w:trPr>
        <w:tc>
          <w:tcPr>
            <w:tcW w:w="78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color w:val="414141"/>
                <w:sz w:val="22"/>
                <w:szCs w:val="22"/>
              </w:rPr>
              <w:t>张家界市特殊教育学校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color w:val="414141"/>
                <w:sz w:val="22"/>
                <w:szCs w:val="22"/>
              </w:rPr>
              <w:t>特殊教育专业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color w:val="414141"/>
                <w:sz w:val="22"/>
                <w:szCs w:val="22"/>
              </w:rPr>
              <w:t>教师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228"/>
              <w:rPr>
                <w:color w:val="414141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color w:val="414141"/>
                <w:sz w:val="22"/>
                <w:szCs w:val="22"/>
              </w:rPr>
              <w:t>2</w:t>
            </w:r>
          </w:p>
        </w:tc>
        <w:tc>
          <w:tcPr>
            <w:tcW w:w="51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444"/>
              <w:rPr>
                <w:color w:val="414141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color w:val="414141"/>
                <w:sz w:val="22"/>
                <w:szCs w:val="22"/>
              </w:rPr>
              <w:t>全日制硕士研究生及以上学历学位，35周岁以下，特殊教育学专业，有相应的教师资格证。引进方式为校园引进。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FE1EA8"/>
    <w:rsid w:val="11FE1E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微软雅黑" w:hAnsi="微软雅黑" w:eastAsia="微软雅黑" w:cs="微软雅黑"/>
      <w:color w:val="4C4C4C"/>
      <w:kern w:val="0"/>
      <w:sz w:val="16"/>
      <w:szCs w:val="16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4C4C4C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Acronym"/>
    <w:basedOn w:val="3"/>
    <w:uiPriority w:val="0"/>
    <w:rPr>
      <w:bdr w:val="none" w:color="auto" w:sz="0" w:space="0"/>
    </w:rPr>
  </w:style>
  <w:style w:type="character" w:styleId="9">
    <w:name w:val="HTML Variable"/>
    <w:basedOn w:val="3"/>
    <w:uiPriority w:val="0"/>
  </w:style>
  <w:style w:type="character" w:styleId="10">
    <w:name w:val="Hyperlink"/>
    <w:basedOn w:val="3"/>
    <w:uiPriority w:val="0"/>
    <w:rPr>
      <w:color w:val="4C4C4C"/>
      <w:u w:val="none"/>
    </w:rPr>
  </w:style>
  <w:style w:type="character" w:styleId="11">
    <w:name w:val="HTML Code"/>
    <w:basedOn w:val="3"/>
    <w:uiPriority w:val="0"/>
    <w:rPr>
      <w:rFonts w:ascii="微软雅黑" w:hAnsi="微软雅黑" w:eastAsia="微软雅黑" w:cs="微软雅黑"/>
      <w:color w:val="4C4C4C"/>
      <w:sz w:val="16"/>
      <w:szCs w:val="16"/>
      <w:bdr w:val="none" w:color="auto" w:sz="0" w:space="0"/>
    </w:rPr>
  </w:style>
  <w:style w:type="character" w:styleId="12">
    <w:name w:val="HTML Cite"/>
    <w:basedOn w:val="3"/>
    <w:uiPriority w:val="0"/>
  </w:style>
  <w:style w:type="character" w:customStyle="1" w:styleId="14">
    <w:name w:val="dropselect_box"/>
    <w:basedOn w:val="3"/>
    <w:uiPriority w:val="0"/>
    <w:rPr>
      <w:bdr w:val="single" w:color="D1D1D1" w:sz="4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2018-05-24T02:51:00Z</dcterms:created>
  <dc:creator>武大娟</dc:creator>
  <cp:lastModifiedBy>武大娟</cp:lastModifiedBy>
  <dcterms:modified xsi:type="dcterms:W3CDTF">2018-05-24T02:52:00Z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