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104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624"/>
        <w:gridCol w:w="320"/>
        <w:gridCol w:w="2484"/>
        <w:gridCol w:w="684"/>
        <w:gridCol w:w="3972"/>
        <w:gridCol w:w="792"/>
        <w:gridCol w:w="1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0436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郑州职业技术学院</w:t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lang w:val="en-US"/>
              </w:rPr>
              <w:t>2018</w:t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年教师招计划分配表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招聘单位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岗位名称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需求专业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名额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岗位所需的其他条件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（工作经历、实践能力、其他要求）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联系人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62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现代管理系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金融工程与风险管理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投融资决策与风险控制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具有互联网金融产品设计及风险控制能力</w:t>
            </w:r>
          </w:p>
        </w:tc>
        <w:tc>
          <w:tcPr>
            <w:tcW w:w="79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常秉琨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13937105183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电子商务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具有商务数据挖掘与应用能力</w:t>
            </w: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4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数据库与知识工程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具有电子商务数据库及网站建设能力</w:t>
            </w: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软件工程技术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具有Ｒ语言、ＳＰＳＳ软件、网站ＳＥＯ应用能力</w:t>
            </w: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4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图形图像处理与多媒体技术、计算机应用技术（动画设计、图形图像制作与处理方向或相近方向）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3DMAX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、平面设计、展示设计经验者优先。</w:t>
            </w: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2</w:t>
            </w:r>
          </w:p>
        </w:tc>
        <w:tc>
          <w:tcPr>
            <w:tcW w:w="624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材料工程系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材料加工工程（激光加工技术方向）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有本专业实践工作经验，动手操作能力强者优先</w:t>
            </w:r>
          </w:p>
        </w:tc>
        <w:tc>
          <w:tcPr>
            <w:tcW w:w="792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邢勇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15038310536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4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材料科学与工程（宝石加工或相关方向）或地质学（宝石加工或相关方向）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本科专业：宝石及材料工艺学及相关专业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2.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有本专业工作经验者优先</w:t>
            </w: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材料科学与工程（珠宝首饰设计或相关方向）或地质学（珠宝首饰设计或相关方向）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本科专业：宝石及材料工艺学及相关专业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2.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有本专业工作经验者优先</w:t>
            </w: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3</w:t>
            </w:r>
          </w:p>
        </w:tc>
        <w:tc>
          <w:tcPr>
            <w:tcW w:w="6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电气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电子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工程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系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物联网应用技术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男性，具备电子信息类专业技能，有工作经历者优先</w:t>
            </w:r>
          </w:p>
        </w:tc>
        <w:tc>
          <w:tcPr>
            <w:tcW w:w="7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蔡红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15038394169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4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4</w:t>
            </w:r>
          </w:p>
        </w:tc>
        <w:tc>
          <w:tcPr>
            <w:tcW w:w="62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媒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系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医学（外科学）—整形方向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288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医学美容技术（本科）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本科必须是医学美容技术专业，研究生方向为整形或医学美容相关方向</w:t>
            </w:r>
          </w:p>
        </w:tc>
        <w:tc>
          <w:tcPr>
            <w:tcW w:w="79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周文超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15038310675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8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设计艺术学—（服装设计与技术专业）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本科必须是服装设计与技术专业，研究生方向服装设计与技术专业或服饰文化与应用相关方向</w:t>
            </w: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4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5</w:t>
            </w:r>
          </w:p>
        </w:tc>
        <w:tc>
          <w:tcPr>
            <w:tcW w:w="62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城市轨道交通系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交通运输规划与管理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、具备列车运行组织与调度工作能力；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   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、具备客流预测与分析、车站工作组织、运价与票务管理、轨道系统运营分析的工作能力；</w:t>
            </w:r>
          </w:p>
        </w:tc>
        <w:tc>
          <w:tcPr>
            <w:tcW w:w="79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许栋刚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15038310798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4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运载工具运用工程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2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、具备城轨车辆系统设计与优化、传动与控制的工作能力；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、具备城轨列车制动与运行安全技术、城市轨道交通装备的技术经济分析、城市轨道交通运用管理现代化等工作能力；</w:t>
            </w: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4" w:hRule="atLeast"/>
        </w:trPr>
        <w:tc>
          <w:tcPr>
            <w:tcW w:w="4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交通信息工程及控制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2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、熟练掌握智能交通系统、列车运行自动化调度指挥和管理系统、新型列车运行自动控制系统的基本知识和技能；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   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、熟练掌握轨道交通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(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铁路、地铁、城市轻轨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)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的运输自动化理论与技术，包括列车运行自动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13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化调度指挥系统、列车运行自动控制系统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(ATC)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、列车运行自动驾驶系统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(ATO)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、基于通信技术的列车运行控制系统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(CBTC)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、高速铁路列车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(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磁浮、轮轨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)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运行控制系统等；</w:t>
            </w: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4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电力系统及其自动化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、具有变电站自动化系统运行和维护的专业技能；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   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、具备配电网自动化、接触网、供电的专业技能；</w:t>
            </w: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6</w:t>
            </w:r>
          </w:p>
        </w:tc>
        <w:tc>
          <w:tcPr>
            <w:tcW w:w="62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软件工程系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计算机应用技术专业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有网络安全，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Linux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操作系统授课、实践、开发经验</w:t>
            </w:r>
          </w:p>
        </w:tc>
        <w:tc>
          <w:tcPr>
            <w:tcW w:w="79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徐爱儒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13607663210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4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动漫制作技术专业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具备计算机动画设计、数字声像合成技术，三维动画制作及影视后期制作能力。</w:t>
            </w: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4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计算机软件与理论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有云计算，大数据授课、开发应用经验</w:t>
            </w: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汽车工程系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车辆工程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8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车辆工程、汽车服务工程、汽车维修教育工程专业或方向（有汽车维修技师或高级技师资格证书，在汽车维修或汽车制造相关企业工作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年以上经历者，学历可放宽至本科，年龄不超过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30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周岁）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廉振红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15036163375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4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8</w:t>
            </w:r>
          </w:p>
        </w:tc>
        <w:tc>
          <w:tcPr>
            <w:tcW w:w="62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基础教学部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体育教育训练学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6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排球、健美操、网球、乒乓球、羽毛球、足球等方向，每方向各招聘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人。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（具备下列资质之一者，学历可放宽至本科）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、一级以上运动员；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、参加省级比赛获得单项前五名或团体前三名；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、参加国家级比赛获得单项前八名或团体前五名。</w:t>
            </w:r>
          </w:p>
        </w:tc>
        <w:tc>
          <w:tcPr>
            <w:tcW w:w="79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李海潮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13598006111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基础数学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3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专任教师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英语语言文学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2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lang w:val="en-US"/>
              </w:rPr>
              <w:t>38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9" w:lineRule="atLeast"/>
        <w:ind w:left="3108" w:right="0" w:firstLine="636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9" w:lineRule="atLeast"/>
        <w:ind w:left="3108" w:right="0" w:firstLine="636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19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D94FD2"/>
    <w:rsid w:val="5BD94F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2018-05-28T04:55:00Z</dcterms:created>
  <dc:creator>武大娟</dc:creator>
  <cp:lastModifiedBy>武大娟</cp:lastModifiedBy>
  <dcterms:modified xsi:type="dcterms:W3CDTF">2018-05-28T04:55:46Z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