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附件三：</w:t>
      </w:r>
    </w:p>
    <w:p>
      <w:pPr>
        <w:widowControl/>
        <w:spacing w:line="333" w:lineRule="atLeast"/>
        <w:jc w:val="center"/>
        <w:rPr>
          <w:rFonts w:cs="宋体" w:asciiTheme="minorEastAsia" w:hAnsiTheme="minorEastAsia"/>
          <w:b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长春新区北湖明达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(东北师范大学北湖明达实验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)</w:t>
      </w:r>
    </w:p>
    <w:p>
      <w:pPr>
        <w:widowControl/>
        <w:spacing w:line="333" w:lineRule="atLeas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2018年东师明达</w:t>
      </w:r>
      <w:r>
        <w:rPr>
          <w:rFonts w:asciiTheme="minorEastAsia" w:hAnsiTheme="minorEastAsia"/>
          <w:b/>
          <w:sz w:val="28"/>
          <w:szCs w:val="28"/>
        </w:rPr>
        <w:t>应聘教师基本信息</w:t>
      </w:r>
      <w:r>
        <w:rPr>
          <w:rFonts w:hint="eastAsia" w:asciiTheme="minorEastAsia" w:hAnsiTheme="minorEastAsia"/>
          <w:b/>
          <w:sz w:val="28"/>
          <w:szCs w:val="28"/>
        </w:rPr>
        <w:t>汇总表</w:t>
      </w:r>
    </w:p>
    <w:tbl>
      <w:tblPr>
        <w:tblStyle w:val="5"/>
        <w:tblW w:w="1575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95"/>
        <w:gridCol w:w="708"/>
        <w:gridCol w:w="851"/>
        <w:gridCol w:w="850"/>
        <w:gridCol w:w="1701"/>
        <w:gridCol w:w="1276"/>
        <w:gridCol w:w="1985"/>
        <w:gridCol w:w="1134"/>
        <w:gridCol w:w="850"/>
        <w:gridCol w:w="1530"/>
        <w:gridCol w:w="1447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5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东师明达教师招聘信息汇总表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本科毕业院校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本科所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学专业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研究生毕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业院校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研究生所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学专业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英语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程度            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时间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原任职单位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72A3A"/>
    <w:rsid w:val="47C7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2018-07-13T08:55:00Z</dcterms:created>
  <dc:creator>PTL</dc:creator>
  <cp:lastModifiedBy>PTL</cp:lastModifiedBy>
  <dcterms:modified xsi:type="dcterms:W3CDTF">2018-07-13T08:55:22Z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