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253" w:rsidRDefault="00A40253" w:rsidP="00A40253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hAnsiTheme="minorEastAsia" w:cstheme="minorEastAsia" w:hint="eastAsia"/>
          <w:b/>
          <w:bCs/>
          <w:sz w:val="36"/>
          <w:szCs w:val="36"/>
        </w:rPr>
        <w:t>2018年长沙市教育局幼儿园公开招聘</w:t>
      </w:r>
    </w:p>
    <w:p w:rsidR="00A40253" w:rsidRDefault="00A40253" w:rsidP="00A40253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hAnsiTheme="minorEastAsia" w:cstheme="minorEastAsia" w:hint="eastAsia"/>
          <w:b/>
          <w:bCs/>
          <w:sz w:val="36"/>
          <w:szCs w:val="36"/>
        </w:rPr>
        <w:t>编外合同制教职工技能测试办法</w:t>
      </w:r>
    </w:p>
    <w:p w:rsidR="00A40253" w:rsidRDefault="00A40253" w:rsidP="00A40253">
      <w:pPr>
        <w:widowControl/>
        <w:spacing w:line="500" w:lineRule="exact"/>
        <w:rPr>
          <w:rFonts w:ascii="仿宋" w:eastAsia="仿宋" w:hAnsi="仿宋" w:cs="仿宋"/>
          <w:kern w:val="0"/>
          <w:sz w:val="28"/>
          <w:szCs w:val="28"/>
        </w:rPr>
      </w:pPr>
    </w:p>
    <w:tbl>
      <w:tblPr>
        <w:tblpPr w:leftFromText="180" w:rightFromText="180" w:vertAnchor="text" w:horzAnchor="page" w:tblpX="2030" w:tblpY="541"/>
        <w:tblOverlap w:val="never"/>
        <w:tblW w:w="8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92"/>
        <w:gridCol w:w="3418"/>
        <w:gridCol w:w="1589"/>
        <w:gridCol w:w="1821"/>
      </w:tblGrid>
      <w:tr w:rsidR="00A40253" w:rsidTr="008B6F3B">
        <w:trPr>
          <w:trHeight w:val="775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rFonts w:eastAsia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招聘岗位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测试内容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分值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rFonts w:eastAsia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测试时长</w:t>
            </w:r>
          </w:p>
        </w:tc>
      </w:tr>
      <w:tr w:rsidR="00A40253" w:rsidTr="008B6F3B">
        <w:trPr>
          <w:trHeight w:val="775"/>
        </w:trPr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出纳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、用</w:t>
            </w:r>
            <w:r>
              <w:rPr>
                <w:rFonts w:hint="eastAsia"/>
                <w:sz w:val="24"/>
              </w:rPr>
              <w:t>EXCEL</w:t>
            </w:r>
            <w:r>
              <w:rPr>
                <w:rFonts w:hint="eastAsia"/>
                <w:sz w:val="24"/>
              </w:rPr>
              <w:t>制表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并进行统计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分钟</w:t>
            </w:r>
          </w:p>
        </w:tc>
      </w:tr>
      <w:tr w:rsidR="00A40253" w:rsidTr="008B6F3B">
        <w:trPr>
          <w:trHeight w:val="775"/>
        </w:trPr>
        <w:tc>
          <w:tcPr>
            <w:tcW w:w="1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sz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、办理网上支付业务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sz w:val="24"/>
              </w:rPr>
            </w:pPr>
          </w:p>
        </w:tc>
      </w:tr>
      <w:tr w:rsidR="00A40253" w:rsidTr="008B6F3B">
        <w:trPr>
          <w:trHeight w:val="775"/>
        </w:trPr>
        <w:tc>
          <w:tcPr>
            <w:tcW w:w="1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sz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、财务知识运用与实际操作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0253" w:rsidRDefault="00A40253" w:rsidP="008B6F3B">
            <w:pPr>
              <w:jc w:val="center"/>
              <w:rPr>
                <w:sz w:val="24"/>
              </w:rPr>
            </w:pPr>
          </w:p>
        </w:tc>
      </w:tr>
    </w:tbl>
    <w:p w:rsidR="00A40253" w:rsidRDefault="00A40253" w:rsidP="00A40253">
      <w:pPr>
        <w:widowControl/>
        <w:spacing w:line="500" w:lineRule="exact"/>
        <w:rPr>
          <w:rFonts w:ascii="仿宋" w:eastAsia="仿宋" w:hAnsi="仿宋" w:cs="仿宋"/>
          <w:kern w:val="0"/>
          <w:sz w:val="28"/>
          <w:szCs w:val="28"/>
        </w:rPr>
      </w:pPr>
    </w:p>
    <w:p w:rsidR="001A3B92" w:rsidRDefault="001A3B92"/>
    <w:sectPr w:rsidR="001A3B92" w:rsidSect="00F10575">
      <w:pgSz w:w="11906" w:h="16838"/>
      <w:pgMar w:top="873" w:right="1800" w:bottom="873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0253"/>
    <w:rsid w:val="001A3B92"/>
    <w:rsid w:val="00A40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25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微软中国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2018-07-17T03:10:00Z</dcterms:created>
  <dcterms:modified xsi:type="dcterms:W3CDTF">2018-07-17T03:11:00Z</dcterms:modified>
</cp:coreProperties>
</file>