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300" w:right="30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  <w:bdr w:val="none" w:color="auto" w:sz="0" w:space="0"/>
          <w:shd w:val="clear" w:fill="FFFFFF"/>
        </w:rPr>
        <w:t>四、招聘岗位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招聘以下专业相关教学岗位：</w:t>
      </w:r>
    </w:p>
    <w:tbl>
      <w:tblPr>
        <w:tblW w:w="6816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0"/>
        <w:gridCol w:w="1584"/>
        <w:gridCol w:w="2268"/>
        <w:gridCol w:w="128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tblCellSpacing w:w="0" w:type="dxa"/>
        </w:trPr>
        <w:tc>
          <w:tcPr>
            <w:tcW w:w="16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 业</w:t>
            </w:r>
          </w:p>
        </w:tc>
        <w:tc>
          <w:tcPr>
            <w:tcW w:w="15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人 数</w:t>
            </w:r>
          </w:p>
        </w:tc>
        <w:tc>
          <w:tcPr>
            <w:tcW w:w="22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 业</w:t>
            </w:r>
          </w:p>
        </w:tc>
        <w:tc>
          <w:tcPr>
            <w:tcW w:w="1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人 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2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机电</w:t>
            </w:r>
          </w:p>
        </w:tc>
        <w:tc>
          <w:tcPr>
            <w:tcW w:w="1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礼仪</w:t>
            </w:r>
          </w:p>
        </w:tc>
        <w:tc>
          <w:tcPr>
            <w:tcW w:w="1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1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5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1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5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</w:trPr>
        <w:tc>
          <w:tcPr>
            <w:tcW w:w="16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5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播音主持</w:t>
            </w:r>
          </w:p>
        </w:tc>
        <w:tc>
          <w:tcPr>
            <w:tcW w:w="1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15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计算机平面设计</w:t>
            </w:r>
          </w:p>
        </w:tc>
        <w:tc>
          <w:tcPr>
            <w:tcW w:w="1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建筑</w:t>
            </w:r>
          </w:p>
        </w:tc>
        <w:tc>
          <w:tcPr>
            <w:tcW w:w="15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计算机网络技术</w:t>
            </w:r>
          </w:p>
        </w:tc>
        <w:tc>
          <w:tcPr>
            <w:tcW w:w="12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A710F"/>
    <w:rsid w:val="50CA710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2018-08-16T03:26:00Z</dcterms:created>
  <dc:creator>武大娟</dc:creator>
  <cp:lastModifiedBy>武大娟</cp:lastModifiedBy>
  <dcterms:modified xsi:type="dcterms:W3CDTF">2018-08-16T03:26:39Z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