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both"/>
        <w:rPr>
          <w:rFonts w:ascii="微软雅黑" w:hAnsi="微软雅黑" w:eastAsia="微软雅黑" w:cs="微软雅黑"/>
          <w:i w:val="0"/>
          <w:caps w:val="0"/>
          <w:color w:val="686868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24"/>
          <w:szCs w:val="24"/>
          <w:bdr w:val="none" w:color="auto" w:sz="0" w:space="0"/>
        </w:rPr>
        <w:t>宁波市第二十届高洽会宁波广播电视大学公开招聘岗位、人数、专业、学历和范围及资格条件</w:t>
      </w:r>
    </w:p>
    <w:bookmarkEnd w:id="0"/>
    <w:tbl>
      <w:tblPr>
        <w:tblW w:w="842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409"/>
        <w:gridCol w:w="266"/>
        <w:gridCol w:w="990"/>
        <w:gridCol w:w="993"/>
        <w:gridCol w:w="2328"/>
        <w:gridCol w:w="409"/>
        <w:gridCol w:w="254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4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2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</w:pPr>
          </w:p>
        </w:tc>
        <w:tc>
          <w:tcPr>
            <w:tcW w:w="9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岗位职责</w:t>
            </w:r>
          </w:p>
        </w:tc>
        <w:tc>
          <w:tcPr>
            <w:tcW w:w="23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专业及学历（学位）要求</w:t>
            </w:r>
          </w:p>
        </w:tc>
        <w:tc>
          <w:tcPr>
            <w:tcW w:w="4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招聘范围</w:t>
            </w:r>
          </w:p>
        </w:tc>
        <w:tc>
          <w:tcPr>
            <w:tcW w:w="25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教育研究</w:t>
            </w:r>
          </w:p>
        </w:tc>
        <w:tc>
          <w:tcPr>
            <w:tcW w:w="40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2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终身教育、社区教育理论研究及指导工作。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教育学、社会学、公共管理、行政管理专业；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博士研究生学历（学位）。</w:t>
            </w:r>
          </w:p>
        </w:tc>
        <w:tc>
          <w:tcPr>
            <w:tcW w:w="40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54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1、2019年应届毕业生；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2、历届生，年龄40周岁以下（副教授及以上的可放宽至45周岁）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（1）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专业教学及管理；专业教研与科研工作；学生教育管理等。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新闻学、传播学专业；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博士研究生学历（学位）。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5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（2）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网络空间安全、计算机科学与技术、计算机应用技术专业；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博士研究生学历（学位）。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5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（3）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研究生阶段：专业不限；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本科阶段：国际经济与贸易专业；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博士研究生学历（学位）。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5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（4）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本科及硕士研究生阶段：会计学专业；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博士研究生阶段：工商管理专业；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博士研究生学历（学位）。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5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（5）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马克思主义理论、思想政治教育相关专业；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博士研究生学历（学位）。</w:t>
            </w:r>
          </w:p>
        </w:tc>
        <w:tc>
          <w:tcPr>
            <w:tcW w:w="40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5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05830"/>
    <w:rsid w:val="5590583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2018-08-21T02:44:00Z</dcterms:created>
  <dc:creator>zrt</dc:creator>
  <cp:lastModifiedBy>zrt</cp:lastModifiedBy>
  <dcterms:modified xsi:type="dcterms:W3CDTF">2018-08-21T02:46:15Z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