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89" w:type="dxa"/>
        <w:jc w:val="center"/>
        <w:tblInd w:w="-633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27"/>
        <w:gridCol w:w="1718"/>
        <w:gridCol w:w="1355"/>
        <w:gridCol w:w="723"/>
        <w:gridCol w:w="724"/>
        <w:gridCol w:w="1085"/>
        <w:gridCol w:w="134"/>
        <w:gridCol w:w="1675"/>
        <w:gridCol w:w="748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8" w:hRule="atLeast"/>
          <w:jc w:val="center"/>
        </w:trPr>
        <w:tc>
          <w:tcPr>
            <w:tcW w:w="1627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招聘学校名称</w:t>
            </w:r>
          </w:p>
        </w:tc>
        <w:tc>
          <w:tcPr>
            <w:tcW w:w="1718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学校隶属教育局</w:t>
            </w:r>
          </w:p>
        </w:tc>
        <w:tc>
          <w:tcPr>
            <w:tcW w:w="1355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学校所在地</w:t>
            </w:r>
          </w:p>
        </w:tc>
        <w:tc>
          <w:tcPr>
            <w:tcW w:w="1447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学校类别</w:t>
            </w:r>
          </w:p>
        </w:tc>
        <w:tc>
          <w:tcPr>
            <w:tcW w:w="1219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位名称</w:t>
            </w:r>
          </w:p>
        </w:tc>
        <w:tc>
          <w:tcPr>
            <w:tcW w:w="1675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招聘专业要求</w:t>
            </w:r>
          </w:p>
        </w:tc>
        <w:tc>
          <w:tcPr>
            <w:tcW w:w="748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1627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石林彝族自治县第一中学</w:t>
            </w:r>
          </w:p>
        </w:tc>
        <w:tc>
          <w:tcPr>
            <w:tcW w:w="17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石林县教育局</w:t>
            </w:r>
          </w:p>
        </w:tc>
        <w:tc>
          <w:tcPr>
            <w:tcW w:w="13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县城</w:t>
            </w:r>
          </w:p>
        </w:tc>
        <w:tc>
          <w:tcPr>
            <w:tcW w:w="7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7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21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7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1627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石林县教育局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县城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1627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石林县教育局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县城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" w:hRule="atLeast"/>
          <w:jc w:val="center"/>
        </w:trPr>
        <w:tc>
          <w:tcPr>
            <w:tcW w:w="1627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石林县教育局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县城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1627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石林县教育局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县城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1627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石林县教育局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县城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1627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石林县教育局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县城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1627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1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1627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石林彝族自治县民族中学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石林县教育局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县城</w:t>
            </w:r>
          </w:p>
        </w:tc>
        <w:tc>
          <w:tcPr>
            <w:tcW w:w="7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7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0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7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1627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石林县教育局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县城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1627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石林县教育局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县城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1627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石林县教育局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县城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8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1627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石林县教育局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县城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8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1627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石林县教育局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县城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1627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1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9789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备注：1.硕士研究生所学专业与招聘岗位专业不对口，可以按本科专业是否对口进行报名。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2.成绩优秀可不受岗位计划专业限制。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915067"/>
    <w:rsid w:val="269150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2018-09-28T06:31:00Z</dcterms:created>
  <dc:creator>天空</dc:creator>
  <cp:lastModifiedBy>天空</cp:lastModifiedBy>
  <dcterms:modified xsi:type="dcterms:W3CDTF">2018-09-28T06:34:12Z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