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56" w:beforeAutospacing="0" w:after="156" w:afterAutospacing="0" w:line="400" w:lineRule="atLeast"/>
        <w:ind w:left="0" w:right="0" w:firstLine="0"/>
        <w:jc w:val="left"/>
        <w:rPr>
          <w:rFonts w:ascii="微软雅黑" w:hAnsi="微软雅黑" w:eastAsia="微软雅黑" w:cs="微软雅黑"/>
          <w:b w:val="0"/>
          <w:i w:val="0"/>
          <w:caps w:val="0"/>
          <w:color w:val="333333"/>
          <w:spacing w:val="0"/>
          <w:sz w:val="18"/>
          <w:szCs w:val="18"/>
        </w:rPr>
      </w:pPr>
      <w:r>
        <w:rPr>
          <w:rFonts w:ascii="仿宋_GB2312" w:hAnsi="微软雅黑" w:eastAsia="仿宋_GB2312" w:cs="仿宋_GB2312"/>
          <w:b w:val="0"/>
          <w:i w:val="0"/>
          <w:caps w:val="0"/>
          <w:color w:val="333333"/>
          <w:spacing w:val="0"/>
          <w:kern w:val="0"/>
          <w:sz w:val="28"/>
          <w:szCs w:val="28"/>
          <w:bdr w:val="none" w:color="auto" w:sz="0" w:space="0"/>
          <w:shd w:val="clear" w:fill="FFFFFF"/>
          <w:lang w:val="en-US" w:eastAsia="zh-CN" w:bidi="ar"/>
        </w:rPr>
        <w:t>附件</w:t>
      </w:r>
      <w:r>
        <w:rPr>
          <w:rFonts w:hint="default" w:ascii="仿宋_GB2312" w:hAnsi="微软雅黑" w:eastAsia="仿宋_GB2312" w:cs="仿宋_GB2312"/>
          <w:b w:val="0"/>
          <w:i w:val="0"/>
          <w:caps w:val="0"/>
          <w:color w:val="333333"/>
          <w:spacing w:val="0"/>
          <w:kern w:val="0"/>
          <w:sz w:val="18"/>
          <w:szCs w:val="18"/>
          <w:bdr w:val="none" w:color="auto" w:sz="0" w:space="0"/>
          <w:shd w:val="clear" w:fill="FFFFFF"/>
          <w:lang w:val="en-US" w:eastAsia="zh-CN" w:bidi="ar"/>
        </w:rPr>
        <w:t>2</w:t>
      </w:r>
      <w:r>
        <w:rPr>
          <w:rFonts w:hint="default" w:ascii="仿宋_GB2312" w:hAnsi="微软雅黑" w:eastAsia="仿宋_GB2312" w:cs="仿宋_GB2312"/>
          <w:b w:val="0"/>
          <w:i w:val="0"/>
          <w:caps w:val="0"/>
          <w:color w:val="333333"/>
          <w:spacing w:val="0"/>
          <w:kern w:val="0"/>
          <w:sz w:val="28"/>
          <w:szCs w:val="28"/>
          <w:bdr w:val="none" w:color="auto" w:sz="0" w:space="0"/>
          <w:shd w:val="clear" w:fill="FFFFFF"/>
          <w:lang w:val="en-US" w:eastAsia="zh-CN" w:bidi="ar"/>
        </w:rPr>
        <w:t>：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56" w:beforeAutospacing="0" w:after="156" w:afterAutospacing="0" w:line="400" w:lineRule="atLeast"/>
        <w:ind w:left="0" w:right="0" w:firstLine="0"/>
        <w:jc w:val="center"/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18"/>
          <w:szCs w:val="18"/>
        </w:rPr>
      </w:pPr>
      <w:r>
        <w:rPr>
          <w:rFonts w:ascii="黑体" w:hAnsi="宋体" w:eastAsia="黑体" w:cs="黑体"/>
          <w:b/>
          <w:i w:val="0"/>
          <w:caps w:val="0"/>
          <w:color w:val="333333"/>
          <w:spacing w:val="0"/>
          <w:kern w:val="0"/>
          <w:sz w:val="36"/>
          <w:szCs w:val="36"/>
          <w:bdr w:val="none" w:color="auto" w:sz="0" w:space="0"/>
          <w:shd w:val="clear" w:fill="FFFFFF"/>
          <w:lang w:val="en-US" w:eastAsia="zh-CN" w:bidi="ar"/>
        </w:rPr>
        <w:t>莆田第二中学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56" w:beforeAutospacing="0" w:after="156" w:afterAutospacing="0" w:line="400" w:lineRule="atLeast"/>
        <w:ind w:left="0" w:right="0" w:firstLine="0"/>
        <w:jc w:val="center"/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18"/>
          <w:szCs w:val="18"/>
        </w:rPr>
      </w:pPr>
      <w:r>
        <w:rPr>
          <w:rFonts w:hint="eastAsia" w:ascii="黑体" w:hAnsi="宋体" w:eastAsia="黑体" w:cs="黑体"/>
          <w:b/>
          <w:i w:val="0"/>
          <w:caps w:val="0"/>
          <w:color w:val="333333"/>
          <w:spacing w:val="0"/>
          <w:kern w:val="0"/>
          <w:sz w:val="36"/>
          <w:szCs w:val="36"/>
          <w:bdr w:val="none" w:color="auto" w:sz="0" w:space="0"/>
          <w:shd w:val="clear" w:fill="FFFFFF"/>
          <w:lang w:val="en-US" w:eastAsia="zh-CN" w:bidi="ar"/>
        </w:rPr>
        <w:t>公开招聘</w:t>
      </w:r>
      <w:r>
        <w:rPr>
          <w:rFonts w:hint="eastAsia" w:ascii="黑体" w:hAnsi="宋体" w:eastAsia="黑体" w:cs="黑体"/>
          <w:b/>
          <w:i w:val="0"/>
          <w:caps w:val="0"/>
          <w:color w:val="333333"/>
          <w:spacing w:val="0"/>
          <w:kern w:val="0"/>
          <w:sz w:val="18"/>
          <w:szCs w:val="18"/>
          <w:bdr w:val="none" w:color="auto" w:sz="0" w:space="0"/>
          <w:shd w:val="clear" w:fill="FFFFFF"/>
          <w:lang w:val="en-US" w:eastAsia="zh-CN" w:bidi="ar"/>
        </w:rPr>
        <w:t>2019</w:t>
      </w:r>
      <w:r>
        <w:rPr>
          <w:rFonts w:hint="eastAsia" w:ascii="黑体" w:hAnsi="宋体" w:eastAsia="黑体" w:cs="黑体"/>
          <w:b/>
          <w:i w:val="0"/>
          <w:caps w:val="0"/>
          <w:color w:val="333333"/>
          <w:spacing w:val="0"/>
          <w:kern w:val="0"/>
          <w:sz w:val="36"/>
          <w:szCs w:val="36"/>
          <w:bdr w:val="none" w:color="auto" w:sz="0" w:space="0"/>
          <w:shd w:val="clear" w:fill="FFFFFF"/>
          <w:lang w:val="en-US" w:eastAsia="zh-CN" w:bidi="ar"/>
        </w:rPr>
        <w:t>年新任教师教学技能考核评分表</w:t>
      </w:r>
    </w:p>
    <w:tbl>
      <w:tblPr>
        <w:tblW w:w="8518" w:type="dxa"/>
        <w:tblInd w:w="0" w:type="dxa"/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98"/>
        <w:gridCol w:w="926"/>
        <w:gridCol w:w="1697"/>
        <w:gridCol w:w="2251"/>
        <w:gridCol w:w="716"/>
        <w:gridCol w:w="903"/>
        <w:gridCol w:w="1127"/>
      </w:tblGrid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4" w:hRule="atLeast"/>
        </w:trPr>
        <w:tc>
          <w:tcPr>
            <w:tcW w:w="1824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40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学科</w:t>
            </w:r>
          </w:p>
        </w:tc>
        <w:tc>
          <w:tcPr>
            <w:tcW w:w="169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40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967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400" w:lineRule="atLeast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 </w:t>
            </w: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考生面试号</w:t>
            </w:r>
          </w:p>
        </w:tc>
        <w:tc>
          <w:tcPr>
            <w:tcW w:w="2030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40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0" w:hRule="atLeast"/>
        </w:trPr>
        <w:tc>
          <w:tcPr>
            <w:tcW w:w="89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40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项目</w:t>
            </w:r>
          </w:p>
        </w:tc>
        <w:tc>
          <w:tcPr>
            <w:tcW w:w="5590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40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评价要点</w:t>
            </w:r>
          </w:p>
        </w:tc>
        <w:tc>
          <w:tcPr>
            <w:tcW w:w="90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270" w:lineRule="atLeast"/>
              <w:ind w:left="0" w:right="0" w:firstLine="120"/>
              <w:jc w:val="left"/>
              <w:rPr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权重</w:t>
            </w:r>
          </w:p>
        </w:tc>
        <w:tc>
          <w:tcPr>
            <w:tcW w:w="11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27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得分</w:t>
            </w:r>
          </w:p>
        </w:tc>
      </w:tr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898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40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教材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40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处理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40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5590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400" w:lineRule="atLeast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1、符合课程标准和教学要求，切合学生实际，目标明确、具体、可操作。</w:t>
            </w:r>
          </w:p>
        </w:tc>
        <w:tc>
          <w:tcPr>
            <w:tcW w:w="903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44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15分</w:t>
            </w:r>
          </w:p>
        </w:tc>
        <w:tc>
          <w:tcPr>
            <w:tcW w:w="1127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440" w:lineRule="atLeast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440" w:lineRule="atLeast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440" w:lineRule="atLeast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2" w:hRule="atLeast"/>
        </w:trPr>
        <w:tc>
          <w:tcPr>
            <w:tcW w:w="89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5590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400" w:lineRule="atLeast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2、能正确认识所选片段在教材中的地位、作用，教学整体设计重点突出、难易适度。</w:t>
            </w:r>
          </w:p>
        </w:tc>
        <w:tc>
          <w:tcPr>
            <w:tcW w:w="903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127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2" w:hRule="atLeast"/>
        </w:trPr>
        <w:tc>
          <w:tcPr>
            <w:tcW w:w="89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5590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400" w:lineRule="atLeast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3、能力培养、思维训练要求明确，注意寓德于教。</w:t>
            </w:r>
          </w:p>
        </w:tc>
        <w:tc>
          <w:tcPr>
            <w:tcW w:w="903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127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2" w:hRule="atLeast"/>
        </w:trPr>
        <w:tc>
          <w:tcPr>
            <w:tcW w:w="898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40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教学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40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方法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40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5590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400" w:lineRule="atLeast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1、教师主导、学生主体作用突出，渗透学法指导。（通过教师口头表达体现学生活动）</w:t>
            </w:r>
          </w:p>
        </w:tc>
        <w:tc>
          <w:tcPr>
            <w:tcW w:w="903" w:type="dxa"/>
            <w:vMerge w:val="restart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44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15分</w:t>
            </w:r>
          </w:p>
        </w:tc>
        <w:tc>
          <w:tcPr>
            <w:tcW w:w="1127" w:type="dxa"/>
            <w:vMerge w:val="restart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440" w:lineRule="atLeast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440" w:lineRule="atLeast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440" w:lineRule="atLeast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atLeast"/>
        </w:trPr>
        <w:tc>
          <w:tcPr>
            <w:tcW w:w="89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5590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400" w:lineRule="atLeast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2、教学灵活、突出重点、突破难点措施有力。注意科学性、有效性。</w:t>
            </w:r>
          </w:p>
        </w:tc>
        <w:tc>
          <w:tcPr>
            <w:tcW w:w="903" w:type="dxa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127" w:type="dxa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53" w:hRule="atLeast"/>
        </w:trPr>
        <w:tc>
          <w:tcPr>
            <w:tcW w:w="898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40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教学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40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效果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40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5590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400" w:lineRule="atLeast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1、学习情境创设合理，活动或训练安排恰当，通过教师口授方式体现学生自主学习的时间及合作交往的机会。</w:t>
            </w:r>
          </w:p>
        </w:tc>
        <w:tc>
          <w:tcPr>
            <w:tcW w:w="903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44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40分</w:t>
            </w:r>
          </w:p>
        </w:tc>
        <w:tc>
          <w:tcPr>
            <w:tcW w:w="1127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440" w:lineRule="atLeast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440" w:lineRule="atLeast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2" w:hRule="atLeast"/>
        </w:trPr>
        <w:tc>
          <w:tcPr>
            <w:tcW w:w="89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5590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400" w:lineRule="atLeast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2、内容正确，讲解无误，结构合理（符合认知规律），层次清楚（思路清晰）。教学密度适当，效率高，时间分配好。</w:t>
            </w:r>
          </w:p>
        </w:tc>
        <w:tc>
          <w:tcPr>
            <w:tcW w:w="903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127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2" w:hRule="atLeast"/>
        </w:trPr>
        <w:tc>
          <w:tcPr>
            <w:tcW w:w="898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40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教师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40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技能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40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5590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400" w:lineRule="atLeast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1、仪容仪表端庄，教态亲切、自然，语言简练、生动、有感染力。</w:t>
            </w:r>
          </w:p>
        </w:tc>
        <w:tc>
          <w:tcPr>
            <w:tcW w:w="903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440" w:lineRule="atLeast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20分</w:t>
            </w:r>
          </w:p>
        </w:tc>
        <w:tc>
          <w:tcPr>
            <w:tcW w:w="1127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440" w:lineRule="atLeast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440" w:lineRule="atLeast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440" w:lineRule="atLeast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</w:trPr>
        <w:tc>
          <w:tcPr>
            <w:tcW w:w="89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5590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400" w:lineRule="atLeast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2、板书、板画板书设计合理，条理清楚、科学、正确。</w:t>
            </w:r>
          </w:p>
        </w:tc>
        <w:tc>
          <w:tcPr>
            <w:tcW w:w="903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127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5" w:hRule="atLeast"/>
        </w:trPr>
        <w:tc>
          <w:tcPr>
            <w:tcW w:w="89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5590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400" w:lineRule="atLeast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3、学科基本技能好，善于发挥自身特长。</w:t>
            </w:r>
          </w:p>
        </w:tc>
        <w:tc>
          <w:tcPr>
            <w:tcW w:w="903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127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5" w:hRule="atLeast"/>
        </w:trPr>
        <w:tc>
          <w:tcPr>
            <w:tcW w:w="898" w:type="dxa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400" w:lineRule="atLeast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教案</w:t>
            </w:r>
          </w:p>
        </w:tc>
        <w:tc>
          <w:tcPr>
            <w:tcW w:w="5590" w:type="dxa"/>
            <w:gridSpan w:val="4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400" w:lineRule="atLeast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片段教学内容完整、正确，教学设计科学合理。</w:t>
            </w:r>
          </w:p>
        </w:tc>
        <w:tc>
          <w:tcPr>
            <w:tcW w:w="903" w:type="dxa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440" w:lineRule="atLeast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10分</w:t>
            </w:r>
          </w:p>
        </w:tc>
        <w:tc>
          <w:tcPr>
            <w:tcW w:w="1127" w:type="dxa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440" w:lineRule="atLeast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7" w:hRule="atLeast"/>
        </w:trPr>
        <w:tc>
          <w:tcPr>
            <w:tcW w:w="5772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40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总分</w:t>
            </w:r>
          </w:p>
        </w:tc>
        <w:tc>
          <w:tcPr>
            <w:tcW w:w="2746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400" w:lineRule="atLeast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0" w:hRule="atLeast"/>
        </w:trPr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69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2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</w:tbl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80" w:beforeAutospacing="0" w:after="0" w:afterAutospacing="0" w:line="270" w:lineRule="atLeast"/>
        <w:ind w:left="0" w:right="0" w:firstLine="0"/>
        <w:jc w:val="left"/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18"/>
          <w:szCs w:val="18"/>
        </w:rPr>
      </w:pPr>
      <w:r>
        <w:rPr>
          <w:rFonts w:hint="default" w:ascii="仿宋_GB2312" w:hAnsi="微软雅黑" w:eastAsia="仿宋_GB2312" w:cs="仿宋_GB2312"/>
          <w:b w:val="0"/>
          <w:i w:val="0"/>
          <w:caps w:val="0"/>
          <w:color w:val="333333"/>
          <w:spacing w:val="0"/>
          <w:kern w:val="0"/>
          <w:sz w:val="18"/>
          <w:szCs w:val="18"/>
          <w:bdr w:val="none" w:color="auto" w:sz="0" w:space="0"/>
          <w:shd w:val="clear" w:fill="FFFFFF"/>
          <w:lang w:val="en-US" w:eastAsia="zh-CN" w:bidi="ar"/>
        </w:rPr>
        <w:t>  </w:t>
      </w:r>
      <w:r>
        <w:rPr>
          <w:rStyle w:val="4"/>
          <w:rFonts w:hint="default" w:ascii="仿宋_GB2312" w:hAnsi="微软雅黑" w:eastAsia="仿宋_GB2312" w:cs="仿宋_GB2312"/>
          <w:i w:val="0"/>
          <w:caps w:val="0"/>
          <w:color w:val="333333"/>
          <w:spacing w:val="0"/>
          <w:kern w:val="0"/>
          <w:sz w:val="36"/>
          <w:szCs w:val="36"/>
          <w:bdr w:val="none" w:color="auto" w:sz="0" w:space="0"/>
          <w:shd w:val="clear" w:fill="FFFFFF"/>
          <w:lang w:val="en-US" w:eastAsia="zh-CN" w:bidi="ar"/>
        </w:rPr>
        <w:t>评委序号：</w:t>
      </w:r>
      <w:r>
        <w:rPr>
          <w:rStyle w:val="4"/>
          <w:rFonts w:hint="default" w:ascii="仿宋_GB2312" w:hAnsi="微软雅黑" w:eastAsia="仿宋_GB2312" w:cs="仿宋_GB2312"/>
          <w:i w:val="0"/>
          <w:caps w:val="0"/>
          <w:color w:val="333333"/>
          <w:spacing w:val="0"/>
          <w:kern w:val="0"/>
          <w:sz w:val="18"/>
          <w:szCs w:val="18"/>
          <w:bdr w:val="none" w:color="auto" w:sz="0" w:space="0"/>
          <w:shd w:val="clear" w:fill="FFFFFF"/>
          <w:lang w:val="en-US" w:eastAsia="zh-CN" w:bidi="ar"/>
        </w:rPr>
        <w:t>        </w:t>
      </w:r>
      <w:r>
        <w:rPr>
          <w:rFonts w:hint="default" w:ascii="仿宋_GB2312" w:hAnsi="微软雅黑" w:eastAsia="仿宋_GB2312" w:cs="仿宋_GB2312"/>
          <w:i w:val="0"/>
          <w:caps w:val="0"/>
          <w:color w:val="333333"/>
          <w:spacing w:val="0"/>
          <w:kern w:val="0"/>
          <w:sz w:val="18"/>
          <w:szCs w:val="18"/>
          <w:bdr w:val="none" w:color="auto" w:sz="0" w:space="0"/>
          <w:shd w:val="clear" w:fill="FFFFFF"/>
          <w:lang w:val="en-US" w:eastAsia="zh-CN" w:bidi="ar"/>
        </w:rPr>
        <w:t> </w:t>
      </w:r>
      <w:r>
        <w:rPr>
          <w:rStyle w:val="4"/>
          <w:rFonts w:hint="default" w:ascii="仿宋_GB2312" w:hAnsi="微软雅黑" w:eastAsia="仿宋_GB2312" w:cs="仿宋_GB2312"/>
          <w:i w:val="0"/>
          <w:caps w:val="0"/>
          <w:color w:val="333333"/>
          <w:spacing w:val="0"/>
          <w:kern w:val="0"/>
          <w:sz w:val="36"/>
          <w:szCs w:val="36"/>
          <w:bdr w:val="none" w:color="auto" w:sz="0" w:space="0"/>
          <w:shd w:val="clear" w:fill="FFFFFF"/>
          <w:lang w:val="en-US" w:eastAsia="zh-CN" w:bidi="ar"/>
        </w:rPr>
        <w:t>评委签名：</w:t>
      </w:r>
      <w:r>
        <w:rPr>
          <w:rFonts w:hint="default" w:ascii="仿宋_GB2312" w:hAnsi="微软雅黑" w:eastAsia="仿宋_GB2312" w:cs="仿宋_GB2312"/>
          <w:b w:val="0"/>
          <w:i w:val="0"/>
          <w:caps w:val="0"/>
          <w:color w:val="333333"/>
          <w:spacing w:val="0"/>
          <w:kern w:val="0"/>
          <w:sz w:val="18"/>
          <w:szCs w:val="18"/>
          <w:bdr w:val="none" w:color="auto" w:sz="0" w:space="0"/>
          <w:shd w:val="clear" w:fill="FFFFFF"/>
          <w:lang w:val="en-US" w:eastAsia="zh-CN" w:bidi="ar"/>
        </w:rPr>
        <w:t>        </w:t>
      </w:r>
      <w:r>
        <w:rPr>
          <w:rFonts w:hint="default" w:ascii="仿宋_GB2312" w:hAnsi="微软雅黑" w:eastAsia="仿宋_GB2312" w:cs="仿宋_GB2312"/>
          <w:b w:val="0"/>
          <w:i w:val="0"/>
          <w:caps w:val="0"/>
          <w:color w:val="333333"/>
          <w:spacing w:val="0"/>
          <w:kern w:val="0"/>
          <w:sz w:val="28"/>
          <w:szCs w:val="28"/>
          <w:bdr w:val="none" w:color="auto" w:sz="0" w:space="0"/>
          <w:shd w:val="clear" w:fill="FFFFFF"/>
          <w:lang w:val="en-US" w:eastAsia="zh-CN" w:bidi="ar"/>
        </w:rPr>
        <w:t>年</w:t>
      </w:r>
      <w:r>
        <w:rPr>
          <w:rFonts w:hint="default" w:ascii="仿宋_GB2312" w:hAnsi="微软雅黑" w:eastAsia="仿宋_GB2312" w:cs="仿宋_GB2312"/>
          <w:b w:val="0"/>
          <w:i w:val="0"/>
          <w:caps w:val="0"/>
          <w:color w:val="333333"/>
          <w:spacing w:val="0"/>
          <w:kern w:val="0"/>
          <w:sz w:val="18"/>
          <w:szCs w:val="18"/>
          <w:bdr w:val="none" w:color="auto" w:sz="0" w:space="0"/>
          <w:shd w:val="clear" w:fill="FFFFFF"/>
          <w:lang w:val="en-US" w:eastAsia="zh-CN" w:bidi="ar"/>
        </w:rPr>
        <w:t>    </w:t>
      </w:r>
      <w:r>
        <w:rPr>
          <w:rFonts w:hint="default" w:ascii="仿宋_GB2312" w:hAnsi="微软雅黑" w:eastAsia="仿宋_GB2312" w:cs="仿宋_GB2312"/>
          <w:b w:val="0"/>
          <w:i w:val="0"/>
          <w:caps w:val="0"/>
          <w:color w:val="333333"/>
          <w:spacing w:val="0"/>
          <w:kern w:val="0"/>
          <w:sz w:val="28"/>
          <w:szCs w:val="28"/>
          <w:bdr w:val="none" w:color="auto" w:sz="0" w:space="0"/>
          <w:shd w:val="clear" w:fill="FFFFFF"/>
          <w:lang w:val="en-US" w:eastAsia="zh-CN" w:bidi="ar"/>
        </w:rPr>
        <w:t>月</w:t>
      </w:r>
      <w:r>
        <w:rPr>
          <w:rFonts w:hint="default" w:ascii="仿宋_GB2312" w:hAnsi="微软雅黑" w:eastAsia="仿宋_GB2312" w:cs="仿宋_GB2312"/>
          <w:b w:val="0"/>
          <w:i w:val="0"/>
          <w:caps w:val="0"/>
          <w:color w:val="333333"/>
          <w:spacing w:val="0"/>
          <w:kern w:val="0"/>
          <w:sz w:val="18"/>
          <w:szCs w:val="18"/>
          <w:bdr w:val="none" w:color="auto" w:sz="0" w:space="0"/>
          <w:shd w:val="clear" w:fill="FFFFFF"/>
          <w:lang w:val="en-US" w:eastAsia="zh-CN" w:bidi="ar"/>
        </w:rPr>
        <w:t>    </w:t>
      </w:r>
      <w:r>
        <w:rPr>
          <w:rFonts w:hint="default" w:ascii="仿宋_GB2312" w:hAnsi="微软雅黑" w:eastAsia="仿宋_GB2312" w:cs="仿宋_GB2312"/>
          <w:b w:val="0"/>
          <w:i w:val="0"/>
          <w:caps w:val="0"/>
          <w:color w:val="333333"/>
          <w:spacing w:val="0"/>
          <w:kern w:val="0"/>
          <w:sz w:val="28"/>
          <w:szCs w:val="28"/>
          <w:bdr w:val="none" w:color="auto" w:sz="0" w:space="0"/>
          <w:shd w:val="clear" w:fill="FFFFFF"/>
          <w:lang w:val="en-US" w:eastAsia="zh-CN" w:bidi="ar"/>
        </w:rPr>
        <w:t>日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80" w:beforeAutospacing="0" w:after="0" w:afterAutospacing="0" w:line="270" w:lineRule="atLeast"/>
        <w:ind w:left="0" w:right="0" w:firstLine="0"/>
        <w:jc w:val="left"/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18"/>
          <w:szCs w:val="18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kern w:val="0"/>
          <w:sz w:val="18"/>
          <w:szCs w:val="18"/>
          <w:bdr w:val="none" w:color="auto" w:sz="0" w:space="0"/>
          <w:shd w:val="clear" w:fill="FFFFFF"/>
          <w:lang w:val="en-US" w:eastAsia="zh-CN" w:bidi="ar"/>
        </w:rPr>
        <w:t> 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attachedTemplate r:id="rId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68D6AEA"/>
    <w:rsid w:val="368D6AEA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Strong"/>
    <w:basedOn w:val="3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&#27494;&#22823;&#23071;\AppData\Roaming\Kingsoft\wps\addons\pool\win-i386\knewfileruby_1.0.0.12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Office_10.1.0.7520_F1E327BC-269C-435d-A152-05C5408002CA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2018-10-19T10:44:00Z</dcterms:created>
  <dc:creator>武大娟</dc:creator>
  <cp:lastModifiedBy>武大娟</cp:lastModifiedBy>
  <dcterms:modified xsi:type="dcterms:W3CDTF">2018-10-19T10:44:23Z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2052-10.1.0.7520</vt:lpwstr>
  </property>
</Properties>
</file>