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57"/>
        <w:gridCol w:w="1134"/>
        <w:gridCol w:w="574"/>
        <w:gridCol w:w="898"/>
        <w:gridCol w:w="997"/>
        <w:gridCol w:w="910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15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134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8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7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800" w:type="dxa"/>
            <w:gridSpan w:val="7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2018年各学校临聘教师需求情况表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215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</w:t>
            </w:r>
          </w:p>
        </w:tc>
        <w:tc>
          <w:tcPr>
            <w:tcW w:w="1134" w:type="dxa"/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8" w:type="dxa"/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7" w:type="dxa"/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2018年10月18日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6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2018年各校临聘需求教师数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下布学校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城中街道城东小学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城中街道沙尾小学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城中街道仓岗小学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城中街道彭冲湾小学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城中街道河西分教点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东城中心小学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东城街道周开泉小学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东城街道冯云小学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东城街道陶冲小学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东城街道清塘小学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东城街道陶塘小学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东城街道沙头小学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spacing w:line="400" w:lineRule="exact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63FA7"/>
    <w:rsid w:val="01163F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2018-10-19T08:33:00Z</dcterms:created>
  <dc:creator>范哈哈</dc:creator>
  <cp:lastModifiedBy>范哈哈</cp:lastModifiedBy>
  <dcterms:modified xsi:type="dcterms:W3CDTF">2018-10-19T08:33:16Z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