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199" w:type="dxa"/>
        <w:jc w:val="center"/>
        <w:tblInd w:w="16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7"/>
        <w:gridCol w:w="1198"/>
        <w:gridCol w:w="3385"/>
        <w:gridCol w:w="1068"/>
        <w:gridCol w:w="18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  <w:jc w:val="center"/>
        </w:trPr>
        <w:tc>
          <w:tcPr>
            <w:tcW w:w="819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36"/>
                <w:szCs w:val="36"/>
              </w:rPr>
              <w:t>2018</w:t>
            </w:r>
            <w:r>
              <w:rPr>
                <w:rFonts w:ascii="方正小标宋简体" w:hAnsi="方正小标宋简体" w:eastAsia="方正小标宋简体" w:cs="方正小标宋简体"/>
                <w:b/>
                <w:sz w:val="36"/>
                <w:szCs w:val="36"/>
              </w:rPr>
              <w:t>年公开招聘工作人员一览表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  <w:jc w:val="center"/>
        </w:trPr>
        <w:tc>
          <w:tcPr>
            <w:tcW w:w="6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序号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岗位代码</w:t>
            </w:r>
          </w:p>
        </w:tc>
        <w:tc>
          <w:tcPr>
            <w:tcW w:w="3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专业要求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招聘名额</w:t>
            </w: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（人）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招聘条件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  <w:jc w:val="center"/>
        </w:trPr>
        <w:tc>
          <w:tcPr>
            <w:tcW w:w="6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001</w:t>
            </w:r>
          </w:p>
        </w:tc>
        <w:tc>
          <w:tcPr>
            <w:tcW w:w="3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土木工程类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（包括建筑与土木工程、防灾减灾及防护工程、水利水电工程、建筑结构工程、市政工程、桥梁与隧道工程、工程力学、交通工程、水工结构工程、岩土工程、农业水土工程、材料工程等专业）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1"/>
                <w:szCs w:val="21"/>
              </w:rPr>
              <w:t>25</w:t>
            </w:r>
          </w:p>
        </w:tc>
        <w:tc>
          <w:tcPr>
            <w:tcW w:w="187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仿宋_GB2312" w:hAnsi="Calibri" w:eastAsia="仿宋_GB2312" w:cs="仿宋_GB2312"/>
                <w:sz w:val="21"/>
                <w:szCs w:val="21"/>
              </w:rPr>
              <w:t>具有硕士及以上学位或本科学历具有中级及以上专业技术职称；年龄不超过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40</w:t>
            </w: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周岁（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1978</w:t>
            </w: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年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月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日以后出生）；有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5</w:t>
            </w: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年及以上工作经历，具有高校教师资格证书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40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  <w:jc w:val="center"/>
        </w:trPr>
        <w:tc>
          <w:tcPr>
            <w:tcW w:w="6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002</w:t>
            </w:r>
          </w:p>
        </w:tc>
        <w:tc>
          <w:tcPr>
            <w:tcW w:w="3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管理科学与工程类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（包括项目管理、工程管理、土地管理、工程造价、房地产管理等专业）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1"/>
                <w:szCs w:val="21"/>
              </w:rPr>
              <w:t>5</w:t>
            </w:r>
          </w:p>
        </w:tc>
        <w:tc>
          <w:tcPr>
            <w:tcW w:w="18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  <w:jc w:val="center"/>
        </w:trPr>
        <w:tc>
          <w:tcPr>
            <w:tcW w:w="6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003</w:t>
            </w:r>
          </w:p>
        </w:tc>
        <w:tc>
          <w:tcPr>
            <w:tcW w:w="3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规划与建筑类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（包括建筑学、建筑设计及其理论、城市规划等专业）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1"/>
                <w:szCs w:val="21"/>
              </w:rPr>
              <w:t>3</w:t>
            </w:r>
          </w:p>
        </w:tc>
        <w:tc>
          <w:tcPr>
            <w:tcW w:w="18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jc w:val="center"/>
        </w:trPr>
        <w:tc>
          <w:tcPr>
            <w:tcW w:w="6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004</w:t>
            </w:r>
          </w:p>
        </w:tc>
        <w:tc>
          <w:tcPr>
            <w:tcW w:w="3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艺术设计类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（包括美术、艺术设计、设计学、室内设计等专业）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1"/>
                <w:szCs w:val="21"/>
              </w:rPr>
              <w:t>7</w:t>
            </w:r>
          </w:p>
        </w:tc>
        <w:tc>
          <w:tcPr>
            <w:tcW w:w="18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  <w:jc w:val="center"/>
        </w:trPr>
        <w:tc>
          <w:tcPr>
            <w:tcW w:w="6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005</w:t>
            </w:r>
          </w:p>
        </w:tc>
        <w:tc>
          <w:tcPr>
            <w:tcW w:w="3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测绘工程类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（包括工程测量、大地测量学、摄影测量与遥感、地理信息工程等专业）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1"/>
                <w:szCs w:val="21"/>
              </w:rPr>
              <w:t>4</w:t>
            </w:r>
          </w:p>
        </w:tc>
        <w:tc>
          <w:tcPr>
            <w:tcW w:w="18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8" w:hRule="atLeast"/>
          <w:jc w:val="center"/>
        </w:trPr>
        <w:tc>
          <w:tcPr>
            <w:tcW w:w="6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006</w:t>
            </w:r>
          </w:p>
        </w:tc>
        <w:tc>
          <w:tcPr>
            <w:tcW w:w="3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计算机与自动控制类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（含计算机科学与技术类、信息与通信工程、软件工程、自动控制等专业）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1"/>
                <w:szCs w:val="21"/>
              </w:rPr>
              <w:t>7</w:t>
            </w:r>
          </w:p>
        </w:tc>
        <w:tc>
          <w:tcPr>
            <w:tcW w:w="18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6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7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007</w:t>
            </w:r>
          </w:p>
        </w:tc>
        <w:tc>
          <w:tcPr>
            <w:tcW w:w="3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教育类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（英语、中文、法学、哲学、政治理论、历史学、经济学、数学、物理、教育管理学等专业）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1"/>
                <w:szCs w:val="21"/>
              </w:rPr>
              <w:t>15</w:t>
            </w:r>
          </w:p>
        </w:tc>
        <w:tc>
          <w:tcPr>
            <w:tcW w:w="18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  <w:jc w:val="center"/>
        </w:trPr>
        <w:tc>
          <w:tcPr>
            <w:tcW w:w="6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8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008</w:t>
            </w:r>
          </w:p>
        </w:tc>
        <w:tc>
          <w:tcPr>
            <w:tcW w:w="3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体育艺术类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（体育学、音乐学等专业）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1"/>
                <w:szCs w:val="21"/>
              </w:rPr>
              <w:t>4</w:t>
            </w:r>
          </w:p>
        </w:tc>
        <w:tc>
          <w:tcPr>
            <w:tcW w:w="18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  <w:jc w:val="center"/>
        </w:trPr>
        <w:tc>
          <w:tcPr>
            <w:tcW w:w="6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9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009</w:t>
            </w:r>
          </w:p>
        </w:tc>
        <w:tc>
          <w:tcPr>
            <w:tcW w:w="3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行政管理与工商管理类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（包括企业管理、国际经济与贸易、行政管理、情报学、社会学等专业）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1"/>
                <w:szCs w:val="21"/>
              </w:rPr>
              <w:t>4</w:t>
            </w:r>
          </w:p>
        </w:tc>
        <w:tc>
          <w:tcPr>
            <w:tcW w:w="18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6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10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010</w:t>
            </w:r>
          </w:p>
        </w:tc>
        <w:tc>
          <w:tcPr>
            <w:tcW w:w="3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机械设计与自动化类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（包括机械设计、自动化、电子工程等专业）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1"/>
                <w:szCs w:val="21"/>
              </w:rPr>
              <w:t>3</w:t>
            </w:r>
          </w:p>
        </w:tc>
        <w:tc>
          <w:tcPr>
            <w:tcW w:w="18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0" w:hRule="atLeast"/>
          <w:jc w:val="center"/>
        </w:trPr>
        <w:tc>
          <w:tcPr>
            <w:tcW w:w="6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11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011</w:t>
            </w:r>
          </w:p>
        </w:tc>
        <w:tc>
          <w:tcPr>
            <w:tcW w:w="3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辅导员岗位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1"/>
                <w:szCs w:val="21"/>
              </w:rPr>
              <w:t>3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具有硕士及以上学位或本科学历具有中级及以上专业技术职称；年龄不超过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40</w:t>
            </w: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周岁（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1978</w:t>
            </w: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年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月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日以后出生）；有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5</w:t>
            </w: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年及以上工作经历，具有高校教师资格证书；须为中共党员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  <w:jc w:val="center"/>
        </w:trPr>
        <w:tc>
          <w:tcPr>
            <w:tcW w:w="6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 </w:t>
            </w:r>
          </w:p>
        </w:tc>
        <w:tc>
          <w:tcPr>
            <w:tcW w:w="458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合计（人）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294811"/>
    <w:rsid w:val="4A29481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2018-10-24T05:13:00Z</dcterms:created>
  <dc:creator>ASUS</dc:creator>
  <cp:lastModifiedBy>ASUS</cp:lastModifiedBy>
  <dcterms:modified xsi:type="dcterms:W3CDTF">2018-10-24T05:13:57Z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