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68" w:type="dxa"/>
        <w:jc w:val="center"/>
        <w:tblInd w:w="34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4"/>
        <w:gridCol w:w="2809"/>
        <w:gridCol w:w="2835"/>
        <w:gridCol w:w="1740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2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bookmarkStart w:id="0" w:name="_GoBack"/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2018年</w:t>
            </w:r>
            <w:bookmarkEnd w:id="0"/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讷河市公开招聘教师递补人员公示表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8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1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张立伟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初中数学01岗位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王璐雪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初中数学02岗位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李迎佳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钱虹杉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7"/>
                <w:szCs w:val="17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27"/>
          <w:szCs w:val="27"/>
          <w:shd w:val="clear" w:fill="FFFFFF"/>
          <w:lang w:val="en-US" w:eastAsia="zh-CN" w:bidi="ar"/>
        </w:rPr>
        <w:t>　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4D34D1"/>
    <w:rsid w:val="214D34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2018-11-02T05:20:00Z</dcterms:created>
  <dc:creator>ASUS</dc:creator>
  <cp:lastModifiedBy>ASUS</cp:lastModifiedBy>
  <dcterms:modified xsi:type="dcterms:W3CDTF">2018-11-02T05:20:39Z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