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仿宋_GB2312" w:cs="宋体"/>
          <w:sz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</w:t>
      </w:r>
    </w:p>
    <w:p>
      <w:pPr>
        <w:jc w:val="center"/>
        <w:rPr>
          <w:rFonts w:hint="eastAsia"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40"/>
          <w:szCs w:val="40"/>
        </w:rPr>
        <w:t>宁波市镇海中学2019年教师招聘报名表</w:t>
      </w:r>
    </w:p>
    <w:tbl>
      <w:tblPr>
        <w:tblStyle w:val="3"/>
        <w:tblW w:w="100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440"/>
        <w:gridCol w:w="1440"/>
        <w:gridCol w:w="1620"/>
        <w:gridCol w:w="1260"/>
        <w:gridCol w:w="1260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8" w:type="dxa"/>
            <w:vMerge w:val="restart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学院及专业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综合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3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高中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（自大学起）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8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8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8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8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特长及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768" w:type="dxa"/>
            <w:gridSpan w:val="6"/>
            <w:noWrap w:val="0"/>
            <w:vAlign w:val="center"/>
          </w:tcPr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ind w:firstLine="360" w:firstLineChars="150"/>
              <w:jc w:val="left"/>
              <w:rPr>
                <w:rFonts w:hint="eastAsia" w:ascii="宋体" w:hAnsi="宋体"/>
                <w:sz w:val="24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意向</w:t>
            </w:r>
          </w:p>
        </w:tc>
        <w:tc>
          <w:tcPr>
            <w:tcW w:w="8768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宁波市镇海中学（高中）（    ）      镇海蛟川书院（初中）（    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镇海蛟川双语小学（    ）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（按意愿先后在学校后面填写序号，在没有意愿的选项后面划“×”。）</w:t>
            </w:r>
          </w:p>
        </w:tc>
      </w:tr>
    </w:tbl>
    <w:p>
      <w:pPr>
        <w:spacing w:line="360" w:lineRule="exact"/>
        <w:jc w:val="left"/>
        <w:rPr>
          <w:rFonts w:hint="eastAsia" w:ascii="仿宋_GB2312" w:eastAsia="仿宋_GB2312"/>
          <w:szCs w:val="21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     </w:t>
      </w:r>
      <w:r>
        <w:rPr>
          <w:rFonts w:hint="eastAsia" w:ascii="仿宋_GB2312" w:eastAsia="仿宋_GB2312"/>
          <w:szCs w:val="21"/>
        </w:rPr>
        <w:t>说明</w:t>
      </w:r>
      <w:r>
        <w:rPr>
          <w:rFonts w:hint="eastAsia" w:ascii="仿宋_GB2312" w:eastAsia="仿宋_GB2312"/>
          <w:b/>
          <w:szCs w:val="21"/>
        </w:rPr>
        <w:t>：</w:t>
      </w:r>
      <w:r>
        <w:rPr>
          <w:rFonts w:hint="eastAsia" w:ascii="仿宋_GB2312" w:eastAsia="仿宋_GB2312"/>
          <w:szCs w:val="21"/>
        </w:rPr>
        <w:t>1.2019年毕业的应届硕士、博士研究生应以本科所学专业报名。</w:t>
      </w:r>
    </w:p>
    <w:p>
      <w:pPr>
        <w:spacing w:line="360" w:lineRule="exact"/>
        <w:jc w:val="lef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          2.生源指经高考被高校录取时户口所在地。</w:t>
      </w:r>
    </w:p>
    <w:p>
      <w:r>
        <w:rPr>
          <w:rFonts w:hint="eastAsia" w:ascii="仿宋_GB2312" w:eastAsia="仿宋_GB2312"/>
          <w:szCs w:val="21"/>
        </w:rPr>
        <w:t>3.此表复印有效。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61681"/>
    <w:rsid w:val="0626168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2018-11-19T04:19:00Z</dcterms:created>
  <dc:creator>天空</dc:creator>
  <cp:lastModifiedBy>天空</cp:lastModifiedBy>
  <dcterms:modified xsi:type="dcterms:W3CDTF">2018-11-19T04:19:24Z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