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226" w:afterAutospacing="0" w:line="405" w:lineRule="atLeast"/>
        <w:ind w:left="0" w:right="0"/>
        <w:jc w:val="center"/>
        <w:rPr>
          <w:color w:val="333333"/>
          <w:sz w:val="22"/>
          <w:szCs w:val="22"/>
        </w:rPr>
      </w:pPr>
      <w:bookmarkStart w:id="0" w:name="_GoBack"/>
      <w:r>
        <w:rPr>
          <w:rStyle w:val="4"/>
          <w:rFonts w:hint="eastAsia" w:ascii="仿宋" w:hAnsi="仿宋" w:eastAsia="仿宋" w:cs="仿宋"/>
          <w:color w:val="000000"/>
          <w:sz w:val="32"/>
          <w:szCs w:val="32"/>
          <w:shd w:val="clear" w:fill="FFFFFF"/>
        </w:rPr>
        <w:t>景宁畲族自治县2018年赴浙江师范大学招聘教师计划</w:t>
      </w:r>
    </w:p>
    <w:bookmarkEnd w:id="0"/>
    <w:tbl>
      <w:tblPr>
        <w:tblW w:w="10002" w:type="dxa"/>
        <w:jc w:val="center"/>
        <w:tblCellSpacing w:w="15" w:type="dxa"/>
        <w:tblInd w:w="21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945"/>
        <w:gridCol w:w="1050"/>
        <w:gridCol w:w="1035"/>
        <w:gridCol w:w="15"/>
        <w:gridCol w:w="855"/>
        <w:gridCol w:w="1122"/>
        <w:gridCol w:w="1650"/>
        <w:gridCol w:w="1035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1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户籍或生源</w:t>
            </w:r>
          </w:p>
        </w:tc>
        <w:tc>
          <w:tcPr>
            <w:tcW w:w="14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5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景宁畲族自治县景宁中学</w:t>
            </w: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汉语言文学及相关专业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25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要求985、211大学，浙师大、杭师大师范类专业；其他院校人员须成绩优秀，学校奖学金获得者或学校三好学生，或综合排名在班级前15名；往届生要有教师资格证并符合上述条件。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数学及相关专业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2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英语及相关专业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2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生物及相关专业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</w:t>
            </w:r>
          </w:p>
        </w:tc>
        <w:tc>
          <w:tcPr>
            <w:tcW w:w="142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政治及相关专业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2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历史及相关专业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2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地理及相关专业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2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通用技术教师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通用技术相关专业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2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日语教师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日语及相关专业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2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5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景宁畲族自治县职业高级中学</w:t>
            </w: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汉语言文学及相关专业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</w:t>
            </w:r>
          </w:p>
        </w:tc>
        <w:tc>
          <w:tcPr>
            <w:tcW w:w="142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英语及相关专业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</w:t>
            </w:r>
          </w:p>
        </w:tc>
        <w:tc>
          <w:tcPr>
            <w:tcW w:w="142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旅游专业教师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</w:t>
            </w:r>
          </w:p>
        </w:tc>
        <w:tc>
          <w:tcPr>
            <w:tcW w:w="14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8282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小水电专业教师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自动化相关专业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</w:t>
            </w:r>
          </w:p>
        </w:tc>
        <w:tc>
          <w:tcPr>
            <w:tcW w:w="14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8282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汽车维修专业教师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汽车维修相关专业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8282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信息技术专业教师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</w:t>
            </w:r>
          </w:p>
        </w:tc>
        <w:tc>
          <w:tcPr>
            <w:tcW w:w="14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8282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机械加工专业教师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机械加工相关专业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8282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中式烹饪专业教师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中式烹饪相关专业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</w:t>
            </w:r>
          </w:p>
        </w:tc>
        <w:tc>
          <w:tcPr>
            <w:tcW w:w="14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高级技师，省级专业比赛金牌或市级大师工作室领办人。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5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景宁畲族自治县教育局下属初级中学</w:t>
            </w: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汉语言文学及相关专业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</w:t>
            </w:r>
          </w:p>
        </w:tc>
        <w:tc>
          <w:tcPr>
            <w:tcW w:w="1425" w:type="dxa"/>
            <w:vMerge w:val="restart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要求985、211大学，浙师大、杭师大师范类专业；其他院校人员须成绩优秀，学校奖学金获得者或学校三好学生，或综合排名在班级前15名；往届生要有教师资格证并符合上述条件。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数学及相关专业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2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英语及相关专业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</w:t>
            </w:r>
          </w:p>
        </w:tc>
        <w:tc>
          <w:tcPr>
            <w:tcW w:w="142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科学及理化生相关专业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</w:t>
            </w:r>
          </w:p>
        </w:tc>
        <w:tc>
          <w:tcPr>
            <w:tcW w:w="142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780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91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  <w:tc>
          <w:tcPr>
            <w:tcW w:w="10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社会教师</w:t>
            </w:r>
          </w:p>
        </w:tc>
        <w:tc>
          <w:tcPr>
            <w:tcW w:w="840" w:type="dxa"/>
            <w:gridSpan w:val="2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社会及政史地相关专业</w:t>
            </w:r>
          </w:p>
        </w:tc>
        <w:tc>
          <w:tcPr>
            <w:tcW w:w="162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全日制普通高校大学本科及以上</w:t>
            </w:r>
          </w:p>
        </w:tc>
        <w:tc>
          <w:tcPr>
            <w:tcW w:w="100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25" w:type="dxa"/>
            <w:vMerge w:val="continue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tblCellSpacing w:w="15" w:type="dxa"/>
          <w:jc w:val="center"/>
        </w:trPr>
        <w:tc>
          <w:tcPr>
            <w:tcW w:w="3825" w:type="dxa"/>
            <w:gridSpan w:val="5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25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82828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232" w:type="dxa"/>
            <w:gridSpan w:val="4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282828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8282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810F38"/>
    <w:rsid w:val="58810F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282828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282828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customStyle="1" w:styleId="13">
    <w:name w:val="bds_more2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4">
    <w:name w:val="current"/>
    <w:basedOn w:val="3"/>
    <w:uiPriority w:val="0"/>
    <w:rPr>
      <w:b/>
      <w:color w:val="FFFFFF"/>
      <w:bdr w:val="single" w:color="0C64AB" w:sz="6" w:space="0"/>
      <w:shd w:val="clear" w:fill="0C64AB"/>
    </w:rPr>
  </w:style>
  <w:style w:type="character" w:customStyle="1" w:styleId="15">
    <w:name w:val="disabled"/>
    <w:basedOn w:val="3"/>
    <w:uiPriority w:val="0"/>
    <w:rPr>
      <w:color w:val="999999"/>
      <w:bdr w:val="single" w:color="C5C5C5" w:sz="6" w:space="0"/>
    </w:rPr>
  </w:style>
  <w:style w:type="character" w:customStyle="1" w:styleId="16">
    <w:name w:val="bds_nopic"/>
    <w:basedOn w:val="3"/>
    <w:uiPriority w:val="0"/>
  </w:style>
  <w:style w:type="character" w:customStyle="1" w:styleId="17">
    <w:name w:val="bds_nopic1"/>
    <w:basedOn w:val="3"/>
    <w:uiPriority w:val="0"/>
  </w:style>
  <w:style w:type="character" w:customStyle="1" w:styleId="18">
    <w:name w:val="bds_nopic2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2018-11-26T10:43:00Z</dcterms:created>
  <dc:creator>天空</dc:creator>
  <cp:lastModifiedBy>天空</cp:lastModifiedBy>
  <dcterms:modified xsi:type="dcterms:W3CDTF">2018-11-26T10:46:19Z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