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5" w:beforeAutospacing="0" w:after="125" w:afterAutospacing="0" w:line="23" w:lineRule="atLeast"/>
        <w:ind w:left="0" w:right="0" w:firstLine="0"/>
        <w:rPr>
          <w:rFonts w:hint="eastAsia" w:ascii="宋体" w:hAnsi="宋体" w:eastAsia="宋体" w:cs="宋体"/>
          <w:i w:val="0"/>
          <w:caps w:val="0"/>
          <w:color w:val="333333"/>
          <w:spacing w:val="0"/>
          <w:sz w:val="17"/>
          <w:szCs w:val="17"/>
        </w:rPr>
      </w:pPr>
      <w:r>
        <w:rPr>
          <w:rStyle w:val="4"/>
          <w:rFonts w:hint="eastAsia" w:ascii="宋体" w:hAnsi="宋体" w:eastAsia="宋体" w:cs="宋体"/>
          <w:i w:val="0"/>
          <w:caps w:val="0"/>
          <w:color w:val="333333"/>
          <w:spacing w:val="0"/>
          <w:sz w:val="17"/>
          <w:szCs w:val="17"/>
          <w:bdr w:val="none" w:color="auto" w:sz="0" w:space="0"/>
          <w:shd w:val="clear" w:fill="FFFFFF"/>
        </w:rPr>
        <w:t>招聘岗位及要求：</w:t>
      </w:r>
    </w:p>
    <w:tbl>
      <w:tblPr>
        <w:tblW w:w="8409" w:type="dxa"/>
        <w:tblInd w:w="135" w:type="dxa"/>
        <w:shd w:val="clear" w:color="auto" w:fill="FFFFFF"/>
        <w:tblLayout w:type="fixed"/>
        <w:tblCellMar>
          <w:top w:w="15" w:type="dxa"/>
          <w:left w:w="15" w:type="dxa"/>
          <w:bottom w:w="15" w:type="dxa"/>
          <w:right w:w="15" w:type="dxa"/>
        </w:tblCellMar>
      </w:tblPr>
      <w:tblGrid>
        <w:gridCol w:w="1202"/>
        <w:gridCol w:w="1023"/>
        <w:gridCol w:w="3165"/>
        <w:gridCol w:w="3019"/>
      </w:tblGrid>
      <w:tr>
        <w:tblPrEx>
          <w:shd w:val="clear" w:color="auto" w:fill="FFFFFF"/>
          <w:tblLayout w:type="fixed"/>
          <w:tblCellMar>
            <w:top w:w="15" w:type="dxa"/>
            <w:left w:w="15" w:type="dxa"/>
            <w:bottom w:w="15" w:type="dxa"/>
            <w:right w:w="15" w:type="dxa"/>
          </w:tblCellMar>
        </w:tblPrEx>
        <w:tc>
          <w:tcPr>
            <w:tcW w:w="1202" w:type="dxa"/>
            <w:tcBorders>
              <w:top w:val="single" w:color="000000" w:sz="8" w:space="0"/>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ascii="仿宋" w:hAnsi="仿宋" w:eastAsia="仿宋" w:cs="仿宋"/>
                <w:b/>
                <w:i w:val="0"/>
                <w:caps w:val="0"/>
                <w:color w:val="000000"/>
                <w:spacing w:val="0"/>
                <w:kern w:val="0"/>
                <w:sz w:val="24"/>
                <w:szCs w:val="24"/>
                <w:bdr w:val="none" w:color="auto" w:sz="0" w:space="0"/>
                <w:lang w:val="en-US" w:eastAsia="zh-CN" w:bidi="ar"/>
              </w:rPr>
              <w:t>招聘岗位</w:t>
            </w: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1023" w:type="dxa"/>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b/>
                <w:i w:val="0"/>
                <w:caps w:val="0"/>
                <w:color w:val="000000"/>
                <w:spacing w:val="0"/>
                <w:kern w:val="0"/>
                <w:sz w:val="24"/>
                <w:szCs w:val="24"/>
                <w:bdr w:val="none" w:color="auto" w:sz="0" w:space="0"/>
                <w:lang w:val="en-US" w:eastAsia="zh-CN" w:bidi="ar"/>
              </w:rPr>
              <w:t>人数</w:t>
            </w: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3165" w:type="dxa"/>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b/>
                <w:i w:val="0"/>
                <w:caps w:val="0"/>
                <w:color w:val="000000"/>
                <w:spacing w:val="0"/>
                <w:kern w:val="0"/>
                <w:sz w:val="24"/>
                <w:szCs w:val="24"/>
                <w:bdr w:val="none" w:color="auto" w:sz="0" w:space="0"/>
                <w:lang w:val="en-US" w:eastAsia="zh-CN" w:bidi="ar"/>
              </w:rPr>
              <w:t>拟任课程</w:t>
            </w:r>
          </w:p>
        </w:tc>
        <w:tc>
          <w:tcPr>
            <w:tcW w:w="3019" w:type="dxa"/>
            <w:tcBorders>
              <w:top w:val="single" w:color="000000" w:sz="8" w:space="0"/>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b/>
                <w:i w:val="0"/>
                <w:caps w:val="0"/>
                <w:color w:val="000000"/>
                <w:spacing w:val="0"/>
                <w:kern w:val="0"/>
                <w:sz w:val="24"/>
                <w:szCs w:val="24"/>
                <w:bdr w:val="none" w:color="auto" w:sz="0" w:space="0"/>
                <w:lang w:val="en-US" w:eastAsia="zh-CN" w:bidi="ar"/>
              </w:rPr>
              <w:t>条件要求</w:t>
            </w:r>
          </w:p>
        </w:tc>
      </w:tr>
      <w:tr>
        <w:tblPrEx>
          <w:tblLayout w:type="fixed"/>
          <w:tblCellMar>
            <w:top w:w="15" w:type="dxa"/>
            <w:left w:w="15" w:type="dxa"/>
            <w:bottom w:w="15" w:type="dxa"/>
            <w:right w:w="15" w:type="dxa"/>
          </w:tblCellMar>
        </w:tblPrEx>
        <w:tc>
          <w:tcPr>
            <w:tcW w:w="1202"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市场营销专业教师</w:t>
            </w: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1023"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1</w:t>
            </w:r>
          </w:p>
        </w:tc>
        <w:tc>
          <w:tcPr>
            <w:tcW w:w="3165"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体验营销、管理经济学、宏微观经济学、物业客服服务、项目管理等</w:t>
            </w:r>
          </w:p>
        </w:tc>
        <w:tc>
          <w:tcPr>
            <w:tcW w:w="3019"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工商管理相关专业研究生学历,具有硕士及以上学位或高级专业技术职务。</w:t>
            </w:r>
            <w:r>
              <w:rPr>
                <w:rFonts w:hint="eastAsia" w:ascii="宋体" w:hAnsi="宋体" w:eastAsia="宋体" w:cs="宋体"/>
                <w:i w:val="0"/>
                <w:caps w:val="0"/>
                <w:color w:val="000000"/>
                <w:spacing w:val="0"/>
                <w:kern w:val="0"/>
                <w:sz w:val="24"/>
                <w:szCs w:val="24"/>
                <w:bdr w:val="none" w:color="auto" w:sz="0" w:space="0"/>
                <w:lang w:val="en-US" w:eastAsia="zh-CN" w:bidi="ar"/>
              </w:rPr>
              <w:t> </w:t>
            </w:r>
          </w:p>
        </w:tc>
      </w:tr>
      <w:tr>
        <w:tblPrEx>
          <w:tblLayout w:type="fixed"/>
          <w:tblCellMar>
            <w:top w:w="15" w:type="dxa"/>
            <w:left w:w="15" w:type="dxa"/>
            <w:bottom w:w="15" w:type="dxa"/>
            <w:right w:w="15" w:type="dxa"/>
          </w:tblCellMar>
        </w:tblPrEx>
        <w:tc>
          <w:tcPr>
            <w:tcW w:w="1202"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会展经济与管理专业教师</w:t>
            </w:r>
          </w:p>
        </w:tc>
        <w:tc>
          <w:tcPr>
            <w:tcW w:w="1023"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1</w:t>
            </w:r>
          </w:p>
        </w:tc>
        <w:tc>
          <w:tcPr>
            <w:tcW w:w="3165"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会展项目策划与管理、会展场馆经营与管理、旅游管理、酒店管理、会展信息管理等</w:t>
            </w:r>
          </w:p>
        </w:tc>
        <w:tc>
          <w:tcPr>
            <w:tcW w:w="3019"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会展经济与管理相关专业研究生学历,具有硕士及以上学位或高级专业技术职务。</w:t>
            </w:r>
          </w:p>
        </w:tc>
      </w:tr>
      <w:tr>
        <w:tblPrEx>
          <w:tblLayout w:type="fixed"/>
          <w:tblCellMar>
            <w:top w:w="15" w:type="dxa"/>
            <w:left w:w="15" w:type="dxa"/>
            <w:bottom w:w="15" w:type="dxa"/>
            <w:right w:w="15" w:type="dxa"/>
          </w:tblCellMar>
        </w:tblPrEx>
        <w:tc>
          <w:tcPr>
            <w:tcW w:w="1202"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音乐表演专业教师</w:t>
            </w: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1023"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2</w:t>
            </w:r>
          </w:p>
        </w:tc>
        <w:tc>
          <w:tcPr>
            <w:tcW w:w="3165"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钢琴演奏、伴奏与教学等</w:t>
            </w:r>
          </w:p>
        </w:tc>
        <w:tc>
          <w:tcPr>
            <w:tcW w:w="3019"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音乐专业研究生学历,具有硕士及以上学位或高级专业技术职务,在钢琴演奏、伴奏方面有较高的造诣，在国内外各项钢琴大赛获奖者或参加过国内外大型专业演出者优先考虑。</w:t>
            </w:r>
          </w:p>
        </w:tc>
      </w:tr>
      <w:tr>
        <w:tblPrEx>
          <w:shd w:val="clear" w:color="auto" w:fill="FFFFFF"/>
          <w:tblLayout w:type="fixed"/>
          <w:tblCellMar>
            <w:top w:w="15" w:type="dxa"/>
            <w:left w:w="15" w:type="dxa"/>
            <w:bottom w:w="15" w:type="dxa"/>
            <w:right w:w="15" w:type="dxa"/>
          </w:tblCellMar>
        </w:tblPrEx>
        <w:tc>
          <w:tcPr>
            <w:tcW w:w="1202" w:type="dxa"/>
            <w:tcBorders>
              <w:top w:val="nil"/>
              <w:left w:val="single" w:color="000000" w:sz="8" w:space="0"/>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学前教育专业教师</w:t>
            </w:r>
            <w:r>
              <w:rPr>
                <w:rFonts w:hint="eastAsia" w:ascii="宋体" w:hAnsi="宋体" w:eastAsia="宋体" w:cs="宋体"/>
                <w:i w:val="0"/>
                <w:caps w:val="0"/>
                <w:color w:val="000000"/>
                <w:spacing w:val="0"/>
                <w:kern w:val="0"/>
                <w:sz w:val="24"/>
                <w:szCs w:val="24"/>
                <w:bdr w:val="none" w:color="auto" w:sz="0" w:space="0"/>
                <w:lang w:val="en-US" w:eastAsia="zh-CN" w:bidi="ar"/>
              </w:rPr>
              <w:t> </w:t>
            </w:r>
          </w:p>
        </w:tc>
        <w:tc>
          <w:tcPr>
            <w:tcW w:w="1023"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2</w:t>
            </w:r>
          </w:p>
        </w:tc>
        <w:tc>
          <w:tcPr>
            <w:tcW w:w="3165"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学前教育相关专业</w:t>
            </w:r>
          </w:p>
        </w:tc>
        <w:tc>
          <w:tcPr>
            <w:tcW w:w="3019" w:type="dxa"/>
            <w:tcBorders>
              <w:top w:val="nil"/>
              <w:left w:val="nil"/>
              <w:bottom w:val="single" w:color="000000" w:sz="8" w:space="0"/>
              <w:right w:val="single" w:color="000000" w:sz="8" w:space="0"/>
            </w:tcBorders>
            <w:shd w:val="clear" w:color="auto" w:fill="FFFFFF"/>
            <w:tcMar>
              <w:top w:w="75" w:type="dxa"/>
              <w:left w:w="150" w:type="dxa"/>
              <w:bottom w:w="75"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textAlignment w:val="center"/>
              <w:rPr>
                <w:sz w:val="17"/>
                <w:szCs w:val="17"/>
              </w:rPr>
            </w:pPr>
            <w:r>
              <w:rPr>
                <w:rFonts w:hint="eastAsia" w:ascii="仿宋" w:hAnsi="仿宋" w:eastAsia="仿宋" w:cs="仿宋"/>
                <w:i w:val="0"/>
                <w:caps w:val="0"/>
                <w:color w:val="000000"/>
                <w:spacing w:val="0"/>
                <w:kern w:val="0"/>
                <w:sz w:val="24"/>
                <w:szCs w:val="24"/>
                <w:bdr w:val="none" w:color="auto" w:sz="0" w:space="0"/>
                <w:lang w:val="en-US" w:eastAsia="zh-CN" w:bidi="ar"/>
              </w:rPr>
              <w:t>学前教育专业研究生学历,具有硕士及以上学位或高级专业技术职务（非高级专业技术职务者若为硕士研究生毕业，本科、研究生均需为学前教育专业）。</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4A083C"/>
    <w:rsid w:val="6A4A08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2018-12-04T10:41:00Z</dcterms:created>
  <dc:creator>ASUS</dc:creator>
  <cp:lastModifiedBy>ASUS</cp:lastModifiedBy>
  <dcterms:modified xsi:type="dcterms:W3CDTF">2018-12-04T10:41:14Z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