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96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2"/>
        <w:gridCol w:w="466"/>
        <w:gridCol w:w="397"/>
        <w:gridCol w:w="1008"/>
        <w:gridCol w:w="946"/>
        <w:gridCol w:w="1269"/>
        <w:gridCol w:w="979"/>
        <w:gridCol w:w="873"/>
        <w:gridCol w:w="1265"/>
        <w:gridCol w:w="7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张桥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1987.02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重庆交通大学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段庆庆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1983.10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罗德成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1986.12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凝聚态物理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2013.07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石文桂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1989.04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重庆工商大学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刘春玲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1990.02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学科教学（化学）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1987.08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人口学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2013.07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首都经济贸易大学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赵茜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1989.10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经济法学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云南民族大学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成思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1991.02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内蒙古大学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杨景森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1989.07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伦理学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赵欣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1986.01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马克思主义基本原理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2013.12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重庆交通大学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刘幸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1987.09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全纪宇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1987.08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语言学及应用语言学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龙艳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1991.11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细胞生物学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谭佳佳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1990.12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四川外国语大学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刘小龙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1988.07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宁晓凤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1986.09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谢赛吾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1990.09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西方经济学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武丽佳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重庆交通大学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沈成晨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1991.03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企业管理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西南政法大学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肖丽群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1989.09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2014.06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陈昱宁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比较教育学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易虹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1989.10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重庆工商大学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吴燕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1985.03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2011.06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代镇鹏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发展与教育心理学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陈书培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1987.12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外国语言学及应用语言学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西南民族大学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周琴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1990.10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教育学原理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海南师范大学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巫芮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1993.10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预防兽医学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杨川峰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学科教学（物理）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谈耀文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1990.09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外国语言学及应用语言学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西南政法大学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邢昙昙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1986.09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2012.04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南京理工大学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李河星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1987.05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2014.06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西南民族大学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蒋志强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1989.08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2015.07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贵州大学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孟丽萍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1985.04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作物栽培学与耕作学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2010.06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胡媛媛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1990.10</w:t>
            </w:r>
          </w:p>
        </w:tc>
        <w:tc>
          <w:tcPr>
            <w:tcW w:w="9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2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日语语言文学</w:t>
            </w:r>
          </w:p>
        </w:tc>
        <w:tc>
          <w:tcPr>
            <w:tcW w:w="9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2016.06</w:t>
            </w:r>
          </w:p>
        </w:tc>
        <w:tc>
          <w:tcPr>
            <w:tcW w:w="8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上海外国语大学</w:t>
            </w:r>
          </w:p>
        </w:tc>
        <w:tc>
          <w:tcPr>
            <w:tcW w:w="12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党委学生工作部专职辅导员岗</w:t>
            </w:r>
          </w:p>
        </w:tc>
        <w:tc>
          <w:tcPr>
            <w:tcW w:w="7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75" w:right="375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513D6"/>
    <w:rsid w:val="0DD31939"/>
    <w:rsid w:val="4835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2018-12-25T05:16:00Z</dcterms:created>
  <dc:creator>石果</dc:creator>
  <cp:lastModifiedBy>石果</cp:lastModifiedBy>
  <dcterms:modified xsi:type="dcterms:W3CDTF">2018-12-25T05:16:38Z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