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sz w:val="40"/>
          <w:szCs w:val="40"/>
        </w:rPr>
        <w:t>周口师范学院</w:t>
      </w:r>
      <w:r>
        <w:rPr>
          <w:rFonts w:hint="default" w:ascii="方正小标宋简体" w:hAnsi="方正小标宋简体" w:eastAsia="方正小标宋简体" w:cs="方正小标宋简体"/>
          <w:sz w:val="40"/>
          <w:szCs w:val="40"/>
        </w:rPr>
        <w:t>2018年公开招聘教师一览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sz w:val="40"/>
          <w:szCs w:val="40"/>
        </w:rPr>
        <w:t>表</w:t>
      </w:r>
    </w:p>
    <w:tbl>
      <w:tblPr>
        <w:tblW w:w="9175" w:type="dxa"/>
        <w:jc w:val="center"/>
        <w:tblInd w:w="-32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2"/>
        <w:gridCol w:w="2286"/>
        <w:gridCol w:w="708"/>
        <w:gridCol w:w="1331"/>
        <w:gridCol w:w="26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b/>
                <w:sz w:val="22"/>
                <w:szCs w:val="22"/>
              </w:rPr>
              <w:t>招聘部门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招聘专业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招聘人数</w:t>
            </w:r>
          </w:p>
        </w:tc>
        <w:tc>
          <w:tcPr>
            <w:tcW w:w="13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学历学位</w:t>
            </w:r>
          </w:p>
        </w:tc>
        <w:tc>
          <w:tcPr>
            <w:tcW w:w="2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岗位条件及要求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文学院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语文教学论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政法学院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国际法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外国语学院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日语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数学与统计学院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信息与计算科学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相关专业或研究方向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应用统计学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相关专业或研究方向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学科教学论（数学教育）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物理与电信工程学院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电子信息工程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通信工程、信号与信息处理、电子信息工程相关专业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机器人工程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机械设计制造及其自动化、自动化（机器人方向）、机电一体化（机器人方向）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机械与电气工程学院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电气工程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电力类、电子类、控制类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控制工程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信息工程、通信工程、自动化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计算机科学与技术学院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（图书馆）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软件工程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软件开发方向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计算机科学与技术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网络空间安全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网络工程学院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计算机类相关专业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数学类相关专业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系统工程相关专业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教育科学学院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音乐学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钢琴方向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美术专业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国画方向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音乐舞蹈学院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作曲与作曲技术理论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声乐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美术学院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书法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美术学（壁画或插画）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动画（影视后期制作）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设计学院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造型基础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视觉传达设计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环境艺术设计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体育学院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篮球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羽毛球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足球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健美操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经济与管理学院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财务管理/会计学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国际经济与贸易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新闻与传媒学院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播音与主持艺术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马克思主义学院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马克思主义理论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2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中国近现代史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64E17"/>
    <w:rsid w:val="77A64E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2018-12-25T09:19:00Z</dcterms:created>
  <dc:creator>天空</dc:creator>
  <cp:lastModifiedBy>天空</cp:lastModifiedBy>
  <dcterms:modified xsi:type="dcterms:W3CDTF">2018-12-25T09:20:11Z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