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窗体顶端</w:t>
      </w:r>
    </w:p>
    <w:tbl>
      <w:tblPr>
        <w:tblW w:w="8520" w:type="dxa"/>
        <w:jc w:val="center"/>
        <w:tblCellSpacing w:w="0" w:type="dxa"/>
        <w:tblInd w:w="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85"/>
        <w:gridCol w:w="2085"/>
        <w:gridCol w:w="2175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0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_GB2312" w:eastAsia="仿宋_GB2312" w:cs="仿宋_GB2312"/>
                <w:sz w:val="24"/>
                <w:szCs w:val="24"/>
              </w:rPr>
              <w:t>岗位名称</w:t>
            </w:r>
          </w:p>
        </w:tc>
        <w:tc>
          <w:tcPr>
            <w:tcW w:w="20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岗位职责</w:t>
            </w:r>
            <w:bookmarkStart w:id="0" w:name="_GoBack"/>
            <w:bookmarkEnd w:id="0"/>
          </w:p>
        </w:tc>
        <w:tc>
          <w:tcPr>
            <w:tcW w:w="217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8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招聘条件</w:t>
            </w:r>
          </w:p>
        </w:tc>
        <w:tc>
          <w:tcPr>
            <w:tcW w:w="217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8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0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土建工程师</w:t>
            </w:r>
          </w:p>
        </w:tc>
        <w:tc>
          <w:tcPr>
            <w:tcW w:w="20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1.负责项目开工前本专业的各项准备工作。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2.项目施工过程中负责工程“质量、进度、投资”管理。</w:t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3.负责工程竣工后工程资料、档案的整理及移交工作。</w:t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4.负责保修期内的维修及复检工作。</w:t>
            </w:r>
          </w:p>
        </w:tc>
        <w:tc>
          <w:tcPr>
            <w:tcW w:w="217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1.土建、建筑或结构专业；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2.具有大学全日制本科及以上学历，学士及以上学位；具有研究生学历者优先；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3.具有3年以上相关工作岗位经验优先。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17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0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电气工程师</w:t>
            </w:r>
          </w:p>
        </w:tc>
        <w:tc>
          <w:tcPr>
            <w:tcW w:w="20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1.负责项目开工前本专业的各项准备工作。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2.项目施工过程中负责工程“质量、进度、投资”管理。</w:t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3.负责工程竣工后工程资料、档案的整理及移交工作。</w:t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4.负责保修期内的维修及复检工作。</w:t>
            </w:r>
          </w:p>
        </w:tc>
        <w:tc>
          <w:tcPr>
            <w:tcW w:w="217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1.电气专业；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2.具有大学全日制本科及以上学历，学士及以上学位；具有研究生学历者优先；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3.具有3年以上相关工作岗位经验优先。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17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0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水暖工程师</w:t>
            </w:r>
          </w:p>
        </w:tc>
        <w:tc>
          <w:tcPr>
            <w:tcW w:w="20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1.负责项目开工前本专业的各项准备工作。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2.项目施工过程中负责工程“质量、进度、投资”管理。</w:t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3.负责工程竣工后工程资料、档案的整理及移交工作。</w:t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4.负责保修期内的维修及复检工作。</w:t>
            </w:r>
          </w:p>
        </w:tc>
        <w:tc>
          <w:tcPr>
            <w:tcW w:w="217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1.暖通、给排水相关专业；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2.具有大学全日制本科及以上学历，学士及以上学位；具有研究生学历者优先；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3.具有3年以上相关工作岗位经验优先。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17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0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造价管理人员</w:t>
            </w:r>
          </w:p>
        </w:tc>
        <w:tc>
          <w:tcPr>
            <w:tcW w:w="20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1.负责项目相关专业造价管理工作，包括估算、概算、招标工程量清单、招标控制价、工程变更价款、工程结算等的编制及审核工作，以及配合决算工作。</w:t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2.负责项目预决算资料的归档、结算报账、配合审计以及竣工项目造价指标分析工作</w:t>
            </w:r>
          </w:p>
        </w:tc>
        <w:tc>
          <w:tcPr>
            <w:tcW w:w="217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1.造价工程及相关专业毕业；</w:t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2.具有大学全日制本科及以上学历，学士及以上学位；具有研究生学历者优先；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3.具有3年以上相关工作岗位经验优先。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17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0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设计管理人员</w:t>
            </w:r>
          </w:p>
        </w:tc>
        <w:tc>
          <w:tcPr>
            <w:tcW w:w="20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1.负责与校内外部门、设计院和使用单位沟通。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2.负责初步设计管理、施工图设计管理、变更技术管理等相关工作。</w:t>
            </w:r>
          </w:p>
        </w:tc>
        <w:tc>
          <w:tcPr>
            <w:tcW w:w="217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1.土建、建筑或结构专业；</w:t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2.具有大学全日制本科及以上学历，学士及以上学位；具有研究生学历者优先；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3.具有3年以上相关工作岗位经验优先。</w:t>
            </w:r>
          </w:p>
        </w:tc>
        <w:tc>
          <w:tcPr>
            <w:tcW w:w="217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450" w:beforeAutospacing="0" w:after="0" w:afterAutospacing="0"/>
        <w:ind w:left="0" w:right="120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 </w:t>
      </w:r>
    </w:p>
    <w:p>
      <w:pPr>
        <w:pStyle w:val="7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ED5385"/>
    <w:rsid w:val="18ED53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6699"/>
      <w:u w:val="none"/>
    </w:rPr>
  </w:style>
  <w:style w:type="paragraph" w:styleId="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2018-12-27T12:09:00Z</dcterms:created>
  <dc:creator>天空</dc:creator>
  <cp:lastModifiedBy>天空</cp:lastModifiedBy>
  <dcterms:modified xsi:type="dcterms:W3CDTF">2018-12-27T12:10:53Z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