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60" w:type="dxa"/>
        <w:jc w:val="center"/>
        <w:tblInd w:w="-4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2"/>
        <w:gridCol w:w="1015"/>
        <w:gridCol w:w="1015"/>
        <w:gridCol w:w="1691"/>
        <w:gridCol w:w="1276"/>
        <w:gridCol w:w="1152"/>
        <w:gridCol w:w="1016"/>
        <w:gridCol w:w="1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</w:tblPrEx>
        <w:trPr>
          <w:trHeight w:val="1062" w:hRule="atLeast"/>
          <w:jc w:val="center"/>
        </w:trPr>
        <w:tc>
          <w:tcPr>
            <w:tcW w:w="9260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铜陵职业技术学院2018年公开招聘教师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进入资格复审程序人选名单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6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笔试卷面成绩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10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戚亚竹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34070010413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20181101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徐倩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34070010521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20181101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10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董言双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34070010527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20181101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10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刘凯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34070011014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20181101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10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许敏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34070010421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20181101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10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宋梦馨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34070010705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20181101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10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徐慧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34070010815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20181101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10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胡昕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34070011611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20181102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10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许会俊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34070011216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20181102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10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汪苑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34070011401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20181102</w:t>
            </w:r>
          </w:p>
        </w:tc>
        <w:tc>
          <w:tcPr>
            <w:tcW w:w="11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01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10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97DA6"/>
    <w:rsid w:val="27397D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444444"/>
      <w:u w:val="none"/>
    </w:rPr>
  </w:style>
  <w:style w:type="character" w:styleId="4">
    <w:name w:val="Hyperlink"/>
    <w:basedOn w:val="2"/>
    <w:uiPriority w:val="0"/>
    <w:rPr>
      <w:color w:val="444444"/>
      <w:u w:val="none"/>
    </w:rPr>
  </w:style>
  <w:style w:type="character" w:customStyle="1" w:styleId="6">
    <w:name w:val="style2"/>
    <w:basedOn w:val="2"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2019-01-29T05:57:00Z</dcterms:created>
  <dc:creator>天空</dc:creator>
  <cp:lastModifiedBy>天空</cp:lastModifiedBy>
  <dcterms:modified xsi:type="dcterms:W3CDTF">2019-01-29T05:58:00Z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