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300" w:lineRule="auto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附件2：</w:t>
      </w:r>
    </w:p>
    <w:p>
      <w:pPr>
        <w:jc w:val="center"/>
        <w:rPr>
          <w:rFonts w:hint="eastAsia" w:ascii="仿宋_GB2312" w:eastAsia="仿宋_GB2312"/>
          <w:b/>
          <w:sz w:val="32"/>
          <w:szCs w:val="32"/>
        </w:rPr>
      </w:pPr>
      <w:bookmarkStart w:id="0" w:name="_GoBack"/>
      <w:r>
        <w:rPr>
          <w:rFonts w:hint="eastAsia" w:ascii="仿宋_GB2312" w:eastAsia="仿宋_GB2312"/>
          <w:b/>
          <w:sz w:val="32"/>
          <w:szCs w:val="32"/>
        </w:rPr>
        <w:t>2019年嘉善县中职学校教师招聘信息</w:t>
      </w:r>
      <w:bookmarkEnd w:id="0"/>
    </w:p>
    <w:p>
      <w:pPr>
        <w:jc w:val="center"/>
        <w:rPr>
          <w:rFonts w:hint="eastAsia"/>
          <w:b/>
          <w:sz w:val="32"/>
          <w:szCs w:val="32"/>
        </w:rPr>
      </w:pPr>
    </w:p>
    <w:tbl>
      <w:tblPr>
        <w:tblStyle w:val="5"/>
        <w:tblW w:w="89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843"/>
        <w:gridCol w:w="4998"/>
        <w:gridCol w:w="12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学校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tabs>
                <w:tab w:val="left" w:pos="4504"/>
              </w:tabs>
              <w:spacing w:line="28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学科（专业）</w:t>
            </w:r>
          </w:p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名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称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专业要求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招聘人数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8" w:hRule="atLeast"/>
        </w:trPr>
        <w:tc>
          <w:tcPr>
            <w:tcW w:w="817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嘉善信息技术工程学校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光通信技术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光电信息科学与工程、计算机科学与技术、信息与计算科学、电子信息工程、通信工程、网络工程、软件工程、计算机及应用专业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817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旅游服务与管理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旅游管理与服务教育、旅游管理、会展经济与管理专业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1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817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平面设计</w:t>
            </w:r>
          </w:p>
        </w:tc>
        <w:tc>
          <w:tcPr>
            <w:tcW w:w="4998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艺术设计（学）、动画、环境（艺术）设计、广告学、视觉传达设计、装潢艺术设计专业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1 人</w:t>
            </w:r>
          </w:p>
        </w:tc>
      </w:tr>
    </w:tbl>
    <w:p>
      <w:pPr>
        <w:rPr>
          <w:rFonts w:hint="eastAsia" w:ascii="仿宋_GB2312" w:hAnsi="宋体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B06107"/>
    <w:rsid w:val="22B0610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2019-02-15T03:58:00Z</dcterms:created>
  <dc:creator>天空</dc:creator>
  <cp:lastModifiedBy>天空</cp:lastModifiedBy>
  <dcterms:modified xsi:type="dcterms:W3CDTF">2019-02-15T03:58:53Z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