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20" w:lineRule="exact"/>
        <w:ind w:left="0" w:right="0"/>
        <w:jc w:val="left"/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 w:bidi="ar"/>
        </w:rPr>
        <w:t>2018年漳州台商投资区</w:t>
      </w:r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公开招聘小学教师拟录用人员公示名单(二)</w:t>
      </w:r>
    </w:p>
    <w:tbl>
      <w:tblPr>
        <w:tblpPr w:leftFromText="180" w:rightFromText="180" w:vertAnchor="text" w:horzAnchor="page" w:tblpXSpec="center" w:tblpY="159"/>
        <w:tblOverlap w:val="never"/>
        <w:tblW w:w="10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674"/>
        <w:gridCol w:w="1651"/>
        <w:gridCol w:w="1668"/>
        <w:gridCol w:w="895"/>
        <w:gridCol w:w="825"/>
        <w:gridCol w:w="3182"/>
        <w:gridCol w:w="1009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178" w:hRule="atLeast"/>
          <w:tblHeader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exac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b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705" w:hRule="atLeast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661918106053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林莉莉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color w:val="00000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集美大学体育学院</w:t>
            </w:r>
            <w:r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66666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A856C9"/>
    <w:rsid w:val="2FA856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666666"/>
      <w:u w:val="none"/>
    </w:rPr>
  </w:style>
  <w:style w:type="character" w:styleId="5">
    <w:name w:val="Hyperlink"/>
    <w:basedOn w:val="3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2019-02-18T10:26:00Z</dcterms:created>
  <dc:creator>ASUS</dc:creator>
  <cp:lastModifiedBy>ASUS</cp:lastModifiedBy>
  <dcterms:modified xsi:type="dcterms:W3CDTF">2019-02-18T10:26:44Z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