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1644" w:rsidRDefault="00570785" w:rsidP="00570785">
      <w:pPr>
        <w:jc w:val="center"/>
        <w:rPr>
          <w:rFonts w:ascii="ˎ̥" w:hAnsi="ˎ̥" w:cs="Arial" w:hint="eastAsia"/>
          <w:b/>
          <w:bCs/>
          <w:color w:val="000000"/>
          <w:sz w:val="36"/>
          <w:szCs w:val="36"/>
        </w:rPr>
      </w:pPr>
      <w:r>
        <w:rPr>
          <w:rFonts w:ascii="ˎ̥" w:hAnsi="ˎ̥" w:cs="Arial"/>
          <w:b/>
          <w:bCs/>
          <w:color w:val="000000"/>
          <w:sz w:val="36"/>
          <w:szCs w:val="36"/>
        </w:rPr>
        <w:t>事业单位公开招聘违纪违规行为处理规定</w:t>
      </w:r>
    </w:p>
    <w:p w:rsidR="00570785" w:rsidRPr="00570785" w:rsidRDefault="00570785" w:rsidP="00570785">
      <w:pPr>
        <w:widowControl/>
        <w:spacing w:line="360" w:lineRule="auto"/>
        <w:jc w:val="center"/>
        <w:rPr>
          <w:rFonts w:ascii="宋体" w:eastAsia="宋体" w:hAnsi="宋体" w:cs="宋体"/>
          <w:color w:val="000000"/>
          <w:kern w:val="0"/>
          <w:sz w:val="24"/>
          <w:szCs w:val="24"/>
        </w:rPr>
      </w:pPr>
      <w:r w:rsidRPr="00570785">
        <w:rPr>
          <w:rFonts w:ascii="宋体" w:eastAsia="宋体" w:hAnsi="宋体" w:cs="宋体"/>
          <w:color w:val="000000"/>
          <w:kern w:val="0"/>
          <w:sz w:val="24"/>
          <w:szCs w:val="24"/>
        </w:rPr>
        <w:t>中华人民共和国人力资源和社会保障部令</w:t>
      </w:r>
    </w:p>
    <w:p w:rsidR="00570785" w:rsidRPr="00570785" w:rsidRDefault="00570785" w:rsidP="00570785">
      <w:pPr>
        <w:widowControl/>
        <w:spacing w:line="360" w:lineRule="auto"/>
        <w:jc w:val="center"/>
        <w:rPr>
          <w:rFonts w:ascii="宋体" w:eastAsia="宋体" w:hAnsi="宋体" w:cs="宋体"/>
          <w:color w:val="000000"/>
          <w:kern w:val="0"/>
          <w:sz w:val="24"/>
          <w:szCs w:val="24"/>
        </w:rPr>
      </w:pPr>
      <w:r w:rsidRPr="00570785">
        <w:rPr>
          <w:rFonts w:ascii="宋体" w:eastAsia="宋体" w:hAnsi="宋体" w:cs="宋体"/>
          <w:color w:val="000000"/>
          <w:kern w:val="0"/>
          <w:sz w:val="24"/>
          <w:szCs w:val="24"/>
        </w:rPr>
        <w:t> </w:t>
      </w:r>
    </w:p>
    <w:p w:rsidR="00570785" w:rsidRPr="00570785" w:rsidRDefault="00570785" w:rsidP="00570785">
      <w:pPr>
        <w:widowControl/>
        <w:spacing w:line="360" w:lineRule="auto"/>
        <w:jc w:val="center"/>
        <w:rPr>
          <w:rFonts w:ascii="宋体" w:eastAsia="宋体" w:hAnsi="宋体" w:cs="宋体"/>
          <w:color w:val="000000"/>
          <w:kern w:val="0"/>
          <w:sz w:val="24"/>
          <w:szCs w:val="24"/>
        </w:rPr>
      </w:pPr>
      <w:r w:rsidRPr="00570785">
        <w:rPr>
          <w:rFonts w:ascii="宋体" w:eastAsia="宋体" w:hAnsi="宋体" w:cs="宋体"/>
          <w:color w:val="000000"/>
          <w:kern w:val="0"/>
          <w:sz w:val="24"/>
          <w:szCs w:val="24"/>
        </w:rPr>
        <w:t>第35号</w:t>
      </w:r>
    </w:p>
    <w:p w:rsidR="00570785" w:rsidRPr="00570785" w:rsidRDefault="00570785" w:rsidP="00570785">
      <w:pPr>
        <w:widowControl/>
        <w:spacing w:line="360" w:lineRule="auto"/>
        <w:jc w:val="center"/>
        <w:rPr>
          <w:rFonts w:ascii="宋体" w:eastAsia="宋体" w:hAnsi="宋体" w:cs="宋体"/>
          <w:color w:val="000000"/>
          <w:kern w:val="0"/>
          <w:sz w:val="24"/>
          <w:szCs w:val="24"/>
        </w:rPr>
      </w:pPr>
      <w:r w:rsidRPr="00570785">
        <w:rPr>
          <w:rFonts w:ascii="宋体" w:eastAsia="宋体" w:hAnsi="宋体" w:cs="宋体"/>
          <w:color w:val="000000"/>
          <w:kern w:val="0"/>
          <w:sz w:val="24"/>
          <w:szCs w:val="24"/>
        </w:rPr>
        <w:t> </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《事业单位公开招聘违纪违规行为处理规定》已经2017年9月25日人力资源社会保障部第135次部务会审议通过，现予公布，自2018年1月1日起施行。</w:t>
      </w:r>
    </w:p>
    <w:p w:rsidR="00570785" w:rsidRPr="00570785" w:rsidRDefault="00570785" w:rsidP="00570785">
      <w:pPr>
        <w:widowControl/>
        <w:spacing w:line="360" w:lineRule="auto"/>
        <w:jc w:val="center"/>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w:t>
      </w:r>
    </w:p>
    <w:p w:rsidR="00570785" w:rsidRPr="00570785" w:rsidRDefault="00570785" w:rsidP="00570785">
      <w:pPr>
        <w:widowControl/>
        <w:spacing w:line="360" w:lineRule="auto"/>
        <w:jc w:val="center"/>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w:t>
      </w:r>
    </w:p>
    <w:p w:rsidR="00570785" w:rsidRPr="00570785" w:rsidRDefault="00570785" w:rsidP="00570785">
      <w:pPr>
        <w:widowControl/>
        <w:spacing w:line="360" w:lineRule="auto"/>
        <w:jc w:val="center"/>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w:t>
      </w:r>
      <w:r>
        <w:rPr>
          <w:rFonts w:ascii="宋体" w:eastAsia="宋体" w:hAnsi="宋体" w:cs="宋体"/>
          <w:color w:val="000000"/>
          <w:kern w:val="0"/>
          <w:sz w:val="24"/>
          <w:szCs w:val="24"/>
        </w:rPr>
        <w:t xml:space="preserve">                            </w:t>
      </w:r>
      <w:r w:rsidRPr="00570785">
        <w:rPr>
          <w:rFonts w:ascii="宋体" w:eastAsia="宋体" w:hAnsi="宋体" w:cs="宋体"/>
          <w:color w:val="000000"/>
          <w:kern w:val="0"/>
          <w:sz w:val="24"/>
          <w:szCs w:val="24"/>
        </w:rPr>
        <w:t>部长 尹蔚民</w:t>
      </w:r>
    </w:p>
    <w:p w:rsidR="00570785" w:rsidRPr="00570785" w:rsidRDefault="00570785" w:rsidP="00570785">
      <w:pPr>
        <w:widowControl/>
        <w:spacing w:line="360" w:lineRule="auto"/>
        <w:jc w:val="center"/>
        <w:rPr>
          <w:rFonts w:ascii="宋体" w:eastAsia="宋体" w:hAnsi="宋体" w:cs="宋体"/>
          <w:color w:val="000000"/>
          <w:kern w:val="0"/>
          <w:sz w:val="24"/>
          <w:szCs w:val="24"/>
        </w:rPr>
      </w:pPr>
      <w:r w:rsidRPr="00570785">
        <w:rPr>
          <w:rFonts w:ascii="宋体" w:eastAsia="宋体" w:hAnsi="宋体" w:cs="宋体"/>
          <w:color w:val="000000"/>
          <w:kern w:val="0"/>
          <w:sz w:val="24"/>
          <w:szCs w:val="24"/>
        </w:rPr>
        <w:t>                             </w:t>
      </w:r>
      <w:r>
        <w:rPr>
          <w:rFonts w:ascii="宋体" w:eastAsia="宋体" w:hAnsi="宋体" w:cs="宋体"/>
          <w:color w:val="000000"/>
          <w:kern w:val="0"/>
          <w:sz w:val="24"/>
          <w:szCs w:val="24"/>
        </w:rPr>
        <w:t xml:space="preserve">                        </w:t>
      </w:r>
      <w:r w:rsidRPr="00570785">
        <w:rPr>
          <w:rFonts w:ascii="宋体" w:eastAsia="宋体" w:hAnsi="宋体" w:cs="宋体"/>
          <w:color w:val="000000"/>
          <w:kern w:val="0"/>
          <w:sz w:val="24"/>
          <w:szCs w:val="24"/>
        </w:rPr>
        <w:t xml:space="preserve"> 2017年10月9日</w:t>
      </w:r>
    </w:p>
    <w:p w:rsidR="00570785" w:rsidRPr="00570785" w:rsidRDefault="00570785" w:rsidP="00570785">
      <w:pPr>
        <w:widowControl/>
        <w:spacing w:line="360" w:lineRule="auto"/>
        <w:jc w:val="center"/>
        <w:rPr>
          <w:rFonts w:ascii="宋体" w:eastAsia="宋体" w:hAnsi="宋体" w:cs="宋体"/>
          <w:color w:val="000000"/>
          <w:kern w:val="0"/>
          <w:sz w:val="24"/>
          <w:szCs w:val="24"/>
        </w:rPr>
      </w:pPr>
      <w:r w:rsidRPr="00570785">
        <w:rPr>
          <w:rFonts w:ascii="宋体" w:eastAsia="宋体" w:hAnsi="宋体" w:cs="宋体"/>
          <w:color w:val="000000"/>
          <w:kern w:val="0"/>
          <w:sz w:val="24"/>
          <w:szCs w:val="24"/>
        </w:rPr>
        <w:t> </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w:t>
      </w:r>
    </w:p>
    <w:p w:rsidR="00570785" w:rsidRPr="00570785" w:rsidRDefault="00570785" w:rsidP="00570785">
      <w:pPr>
        <w:widowControl/>
        <w:spacing w:line="360" w:lineRule="auto"/>
        <w:jc w:val="center"/>
        <w:rPr>
          <w:rFonts w:ascii="宋体" w:eastAsia="宋体" w:hAnsi="宋体" w:cs="宋体"/>
          <w:color w:val="000000"/>
          <w:kern w:val="0"/>
          <w:sz w:val="24"/>
          <w:szCs w:val="24"/>
        </w:rPr>
      </w:pPr>
      <w:r w:rsidRPr="00570785">
        <w:rPr>
          <w:rFonts w:ascii="宋体" w:eastAsia="宋体" w:hAnsi="宋体" w:cs="宋体"/>
          <w:color w:val="000000"/>
          <w:kern w:val="0"/>
          <w:sz w:val="24"/>
          <w:szCs w:val="24"/>
        </w:rPr>
        <w:t>事业单位公开招聘违纪违规行为处理规定</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w:t>
      </w:r>
    </w:p>
    <w:p w:rsidR="00570785" w:rsidRPr="00570785" w:rsidRDefault="00570785" w:rsidP="00570785">
      <w:pPr>
        <w:widowControl/>
        <w:spacing w:line="360" w:lineRule="auto"/>
        <w:jc w:val="center"/>
        <w:rPr>
          <w:rFonts w:ascii="宋体" w:eastAsia="宋体" w:hAnsi="宋体" w:cs="宋体"/>
          <w:color w:val="000000"/>
          <w:kern w:val="0"/>
          <w:sz w:val="24"/>
          <w:szCs w:val="24"/>
        </w:rPr>
      </w:pPr>
      <w:r w:rsidRPr="00570785">
        <w:rPr>
          <w:rFonts w:ascii="宋体" w:eastAsia="宋体" w:hAnsi="宋体" w:cs="宋体"/>
          <w:color w:val="000000"/>
          <w:kern w:val="0"/>
          <w:sz w:val="24"/>
          <w:szCs w:val="24"/>
        </w:rPr>
        <w:t>第一章     总  则</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第一条  为加强事业单位公开招聘工作管理，规范公开招聘违纪违规行为的认定与处理，保证招聘工作公开、公平、公正，根据《事业单位人事管理条例》等有关规定，制定本规定。</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第二条  事业单位公开招聘中违纪违规行为的认定与处理，适用本规定。    </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第三条  认定与处理公开招聘违纪违规行为，应当事实清楚、证据确凿、程序规范、适用规定准确。</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第四条  中央事业单位人事综合管理部门负责全国事业单位公开招聘工作的综合管理与监督。</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lastRenderedPageBreak/>
        <w:t xml:space="preserve">　　各级事业单位人事综合管理部门、事业单位主管部门、招聘单位按照事业单位公开招聘管理权限，依据本规定对公开招聘违纪违规行为进行认定与处理。</w:t>
      </w:r>
    </w:p>
    <w:p w:rsidR="00570785" w:rsidRPr="00570785" w:rsidRDefault="00570785" w:rsidP="003C2B63">
      <w:pPr>
        <w:widowControl/>
        <w:spacing w:line="360" w:lineRule="auto"/>
        <w:jc w:val="center"/>
        <w:rPr>
          <w:rFonts w:ascii="宋体" w:eastAsia="宋体" w:hAnsi="宋体" w:cs="宋体"/>
          <w:color w:val="000000"/>
          <w:kern w:val="0"/>
          <w:sz w:val="24"/>
          <w:szCs w:val="24"/>
        </w:rPr>
      </w:pPr>
      <w:r w:rsidRPr="00570785">
        <w:rPr>
          <w:rFonts w:ascii="宋体" w:eastAsia="宋体" w:hAnsi="宋体" w:cs="宋体"/>
          <w:color w:val="000000"/>
          <w:kern w:val="0"/>
          <w:sz w:val="24"/>
          <w:szCs w:val="24"/>
        </w:rPr>
        <w:t>第二章    应聘人员违纪违规行为处理</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第五条  应聘人员在报名过程中有下列违纪违规行为之一的，取消其本次应聘资格：</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（一）伪造、涂改证件、证明等报名材料，或者以其他不正当手段获取应聘资格的；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（二）提供的涉及报考资格的申请材料或者信息不实，且影响报名审核结果的；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（三）其他应当取消其本次应聘资格的违纪违规行为。</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第六条  应聘人员在考试过程中有下列违纪违规行为之一的，给予其当次该科目考试成绩无效的处理：</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（一）携带规定以外的物品进入考场且未按要求放在指定位置，经提醒仍不改正的；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（二）未在规定座位参加考试，或者未经考试工作人员允许擅自离开座位或者考场，经提醒仍不改正的；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（三）经提醒仍不按规定填写、填涂本人信息的；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（四）在试卷、答题纸、答题卡规定以外位置标注本人信息或者其他特殊标记的；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（五）在考试开始信号发出前答题，或者在考试结束信号发出后继续答题，经提醒仍不停止的；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（六）将试卷、答题卡、答题纸带出考场，或者故意损坏试卷、答题卡、答题纸及考试相关设施设备的；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（七）其他应当给予当次该科目考试成绩无效处理的违纪违规行为。</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第七条  应聘人员在考试过程中有下列严重违纪违规行为之一的，给予其当次全部科目考试成绩无效的处理，并将其违纪违规行为记入事业单位公开招聘应聘人员诚信档案库，记录期限为五年：</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（一）抄袭、协助他人抄袭的；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（二）互相传递试卷、答题纸、答题卡、草稿纸等的；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lastRenderedPageBreak/>
        <w:t xml:space="preserve">　　（三）持伪造证件参加考试的；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（四）使用禁止带入考场的通讯工具、规定以外的电子用品的；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（五）本人离开考场后，在本场考试结束前，传播考试试题及答案的；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（六）其他应当给予当次全部科目考试成绩无效处理并记入事业单位公开招聘应聘人员诚信档案库的严重违纪违规行为。</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第八条  应聘人员有下列特别严重违纪违规行为之一的，给予其当次全部科目考试成绩无效的处理，并将其违纪违规行为记入事业单位公开招聘应聘人员诚信档案库，长期记录：</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（一）串通作弊或者参与有组织作弊的；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（二）代替他人或者让他人代替自己参加考试的；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（三）其他应当给予当次全部科目考试成绩无效处理并记入事业单位公开招聘应聘人员诚信档案库的特别严重的违纪违规行为。</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（一）故意扰乱考点、考场以及其他招聘工作场所秩序的；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（二）拒绝、妨碍工作人员履行管理职责的；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（三）威胁、侮辱、诽谤、诬陷工作人员或者其他应聘人员的；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（四）其他扰乱招聘工作秩序的违纪违规行为。</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第十条  在阅卷过程中发现应聘人员之间同一科目作答内容雷同，并经阅卷专家组确认的，给予其当次该科目考试成绩无效的处理。作答内容雷同的具体认定方法和标准，由中央事业单位人事综合管理部门确定。</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应聘人员之间同一科目作答内容雷同，并有其他相关证据证明其违纪违规行为成立的，视具体情形按照本规定第七条、第八条处理。</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lastRenderedPageBreak/>
        <w:t xml:space="preserve">　　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第十三条  应聘人员聘用后被查明有本规定所列违纪违规行为的，由招聘单位与其解除聘用合同、予以清退，其中符合第七条、第八条、第十一条、第十二条违纪违规行为的，记入事业单位公开招聘应聘人员诚信档案库。</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rsidR="00570785" w:rsidRPr="00570785" w:rsidRDefault="00570785" w:rsidP="00570785">
      <w:pPr>
        <w:widowControl/>
        <w:spacing w:line="360" w:lineRule="auto"/>
        <w:jc w:val="center"/>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第三章   招聘单位和招聘工作人员违纪违规行为处理</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第十五条  招聘单位在公开招聘中有下列行为之一的，事业单位主管部门或者事业单位人事综合管理部门应当责令限期改正；逾期不改正的，对直接负责的主管人员和其他直接责任人员依法给予处分：</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（一）未按规定权限和程序核准（备案）招聘方案，擅自组织公开招聘的；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（二）设置与岗位无关的指向性或者限制性条件的；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（三）未按规定发布招聘公告的；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（四）招聘公告发布后，擅自变更招聘程序、岗位条件、招聘人数、考试考察方式等的；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（五）未按招聘条件进行资格审查的；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（六）未按规定组织体检的；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（七）未按规定公示拟聘用人员名单的；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（八）其他应当责令改正的违纪违规行为。</w:t>
      </w:r>
    </w:p>
    <w:p w:rsidR="00570785" w:rsidRPr="00570785" w:rsidRDefault="00570785" w:rsidP="00570785">
      <w:pPr>
        <w:widowControl/>
        <w:spacing w:line="360" w:lineRule="auto"/>
        <w:ind w:firstLineChars="200" w:firstLine="480"/>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第十六条  招聘工作人员有下列行为之一的，由相关部门给予处分，并停止其继续参加当年及下一年度招聘工作：</w:t>
      </w:r>
    </w:p>
    <w:p w:rsidR="00570785" w:rsidRPr="00570785" w:rsidRDefault="00570785" w:rsidP="00570785">
      <w:pPr>
        <w:widowControl/>
        <w:spacing w:line="360" w:lineRule="auto"/>
        <w:ind w:firstLineChars="200" w:firstLine="480"/>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（一）擅自提前考试开始时间、推迟考试结束时间及缩短考试时间的；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（二）擅自为应聘人员调换考场或者座位的；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（三）未准确记录考场情况及违纪违规行为，并造成一定影响的；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（四）未执行回避制度的；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lastRenderedPageBreak/>
        <w:t xml:space="preserve">　  （五）其他一般违纪违规行为。</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第十七条  招聘工作人员有下列行为之一的，由相关部门给予处分，并将其调离招聘工作岗位，不得再从事招聘工作；构成犯罪的，依法追究刑事责任： </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（一）指使、纵容他人作弊，或者在考试、考察、体检过程中参与作弊的；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（二）在保密期限内，泄露考试试题、面试评分要素等应当保密的信息的；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（三）擅自更改考试评分标准或者不按评分标准进行评卷的；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（四）监管不严，导致考场出现大面积作弊现象的；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（五）玩忽职守，造成不良影响的；</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（六）其他严重违纪违规行为。</w:t>
      </w:r>
    </w:p>
    <w:p w:rsidR="00570785" w:rsidRPr="00570785" w:rsidRDefault="00570785" w:rsidP="00570785">
      <w:pPr>
        <w:widowControl/>
        <w:spacing w:line="360" w:lineRule="auto"/>
        <w:jc w:val="center"/>
        <w:rPr>
          <w:rFonts w:ascii="宋体" w:eastAsia="宋体" w:hAnsi="宋体" w:cs="宋体"/>
          <w:color w:val="000000"/>
          <w:kern w:val="0"/>
          <w:sz w:val="24"/>
          <w:szCs w:val="24"/>
        </w:rPr>
      </w:pPr>
      <w:r w:rsidRPr="00570785">
        <w:rPr>
          <w:rFonts w:ascii="宋体" w:eastAsia="宋体" w:hAnsi="宋体" w:cs="宋体"/>
          <w:color w:val="000000"/>
          <w:kern w:val="0"/>
          <w:sz w:val="24"/>
          <w:szCs w:val="24"/>
        </w:rPr>
        <w:t>第四章    处理程序</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对应聘人员违纪违规行为作出处理决定的，应当制作公开招聘违纪违规行为处理决定书，依法送达被处理的应聘人员。</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第二十条  应聘人员对处理决定不服的，可以依法申请行政复议或者提起行政诉讼。</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第二十一条  参与公开招聘的工作人员对因违纪违规行为受到处分不服的，可以依法申请复核或者提出申诉。</w:t>
      </w:r>
    </w:p>
    <w:p w:rsidR="00570785" w:rsidRPr="00570785" w:rsidRDefault="00570785" w:rsidP="00570785">
      <w:pPr>
        <w:widowControl/>
        <w:spacing w:line="360" w:lineRule="auto"/>
        <w:jc w:val="center"/>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第五章       附    则  </w:t>
      </w:r>
    </w:p>
    <w:p w:rsidR="00570785" w:rsidRPr="00570785" w:rsidRDefault="00570785" w:rsidP="00570785">
      <w:pPr>
        <w:widowControl/>
        <w:spacing w:line="360" w:lineRule="auto"/>
        <w:jc w:val="left"/>
        <w:rPr>
          <w:rFonts w:ascii="宋体" w:eastAsia="宋体" w:hAnsi="宋体" w:cs="宋体"/>
          <w:color w:val="000000"/>
          <w:kern w:val="0"/>
          <w:sz w:val="24"/>
          <w:szCs w:val="24"/>
        </w:rPr>
      </w:pPr>
      <w:r w:rsidRPr="00570785">
        <w:rPr>
          <w:rFonts w:ascii="宋体" w:eastAsia="宋体" w:hAnsi="宋体" w:cs="宋体"/>
          <w:color w:val="000000"/>
          <w:kern w:val="0"/>
          <w:sz w:val="24"/>
          <w:szCs w:val="24"/>
        </w:rPr>
        <w:t xml:space="preserve">　　第二十二条   本规定自2018年1月1日起施行。</w:t>
      </w:r>
    </w:p>
    <w:p w:rsidR="00570785" w:rsidRPr="00570785" w:rsidRDefault="00570785" w:rsidP="00570785"/>
    <w:sectPr w:rsidR="00570785" w:rsidRPr="00570785" w:rsidSect="00671644">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0767" w:rsidRDefault="000E0767" w:rsidP="00570785">
      <w:r>
        <w:separator/>
      </w:r>
    </w:p>
  </w:endnote>
  <w:endnote w:type="continuationSeparator" w:id="1">
    <w:p w:rsidR="000E0767" w:rsidRDefault="000E0767" w:rsidP="0057078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5344"/>
      <w:docPartObj>
        <w:docPartGallery w:val="Page Numbers (Bottom of Page)"/>
        <w:docPartUnique/>
      </w:docPartObj>
    </w:sdtPr>
    <w:sdtEndPr>
      <w:rPr>
        <w:sz w:val="24"/>
        <w:szCs w:val="24"/>
      </w:rPr>
    </w:sdtEndPr>
    <w:sdtContent>
      <w:p w:rsidR="00570785" w:rsidRDefault="003E6AE6">
        <w:pPr>
          <w:pStyle w:val="a4"/>
          <w:jc w:val="right"/>
        </w:pPr>
        <w:r w:rsidRPr="00570785">
          <w:rPr>
            <w:sz w:val="24"/>
            <w:szCs w:val="24"/>
          </w:rPr>
          <w:fldChar w:fldCharType="begin"/>
        </w:r>
        <w:r w:rsidR="00570785" w:rsidRPr="00570785">
          <w:rPr>
            <w:sz w:val="24"/>
            <w:szCs w:val="24"/>
          </w:rPr>
          <w:instrText xml:space="preserve"> PAGE   \* MERGEFORMAT </w:instrText>
        </w:r>
        <w:r w:rsidRPr="00570785">
          <w:rPr>
            <w:sz w:val="24"/>
            <w:szCs w:val="24"/>
          </w:rPr>
          <w:fldChar w:fldCharType="separate"/>
        </w:r>
        <w:r w:rsidR="003C2B63" w:rsidRPr="003C2B63">
          <w:rPr>
            <w:noProof/>
            <w:sz w:val="24"/>
            <w:szCs w:val="24"/>
            <w:lang w:val="zh-CN"/>
          </w:rPr>
          <w:t>5</w:t>
        </w:r>
        <w:r w:rsidRPr="00570785">
          <w:rPr>
            <w:sz w:val="24"/>
            <w:szCs w:val="24"/>
          </w:rPr>
          <w:fldChar w:fldCharType="end"/>
        </w:r>
      </w:p>
    </w:sdtContent>
  </w:sdt>
  <w:p w:rsidR="00570785" w:rsidRDefault="0057078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0767" w:rsidRDefault="000E0767" w:rsidP="00570785">
      <w:r>
        <w:separator/>
      </w:r>
    </w:p>
  </w:footnote>
  <w:footnote w:type="continuationSeparator" w:id="1">
    <w:p w:rsidR="000E0767" w:rsidRDefault="000E0767" w:rsidP="0057078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70785"/>
    <w:rsid w:val="000E0767"/>
    <w:rsid w:val="001C4C0D"/>
    <w:rsid w:val="00397A2C"/>
    <w:rsid w:val="003C2B63"/>
    <w:rsid w:val="003E6AE6"/>
    <w:rsid w:val="00570785"/>
    <w:rsid w:val="006716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164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707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70785"/>
    <w:rPr>
      <w:sz w:val="18"/>
      <w:szCs w:val="18"/>
    </w:rPr>
  </w:style>
  <w:style w:type="paragraph" w:styleId="a4">
    <w:name w:val="footer"/>
    <w:basedOn w:val="a"/>
    <w:link w:val="Char0"/>
    <w:uiPriority w:val="99"/>
    <w:unhideWhenUsed/>
    <w:rsid w:val="00570785"/>
    <w:pPr>
      <w:tabs>
        <w:tab w:val="center" w:pos="4153"/>
        <w:tab w:val="right" w:pos="8306"/>
      </w:tabs>
      <w:snapToGrid w:val="0"/>
      <w:jc w:val="left"/>
    </w:pPr>
    <w:rPr>
      <w:sz w:val="18"/>
      <w:szCs w:val="18"/>
    </w:rPr>
  </w:style>
  <w:style w:type="character" w:customStyle="1" w:styleId="Char0">
    <w:name w:val="页脚 Char"/>
    <w:basedOn w:val="a0"/>
    <w:link w:val="a4"/>
    <w:uiPriority w:val="99"/>
    <w:rsid w:val="00570785"/>
    <w:rPr>
      <w:sz w:val="18"/>
      <w:szCs w:val="18"/>
    </w:rPr>
  </w:style>
</w:styles>
</file>

<file path=word/webSettings.xml><?xml version="1.0" encoding="utf-8"?>
<w:webSettings xmlns:r="http://schemas.openxmlformats.org/officeDocument/2006/relationships" xmlns:w="http://schemas.openxmlformats.org/wordprocessingml/2006/main">
  <w:divs>
    <w:div w:id="477768838">
      <w:bodyDiv w:val="1"/>
      <w:marLeft w:val="0"/>
      <w:marRight w:val="0"/>
      <w:marTop w:val="0"/>
      <w:marBottom w:val="0"/>
      <w:divBdr>
        <w:top w:val="none" w:sz="0" w:space="0" w:color="auto"/>
        <w:left w:val="none" w:sz="0" w:space="0" w:color="auto"/>
        <w:bottom w:val="none" w:sz="0" w:space="0" w:color="auto"/>
        <w:right w:val="none" w:sz="0" w:space="0" w:color="auto"/>
      </w:divBdr>
      <w:divsChild>
        <w:div w:id="858542500">
          <w:marLeft w:val="0"/>
          <w:marRight w:val="0"/>
          <w:marTop w:val="0"/>
          <w:marBottom w:val="0"/>
          <w:divBdr>
            <w:top w:val="none" w:sz="0" w:space="0" w:color="auto"/>
            <w:left w:val="none" w:sz="0" w:space="0" w:color="auto"/>
            <w:bottom w:val="none" w:sz="0" w:space="0" w:color="auto"/>
            <w:right w:val="none" w:sz="0" w:space="0" w:color="auto"/>
          </w:divBdr>
          <w:divsChild>
            <w:div w:id="1318726390">
              <w:marLeft w:val="0"/>
              <w:marRight w:val="0"/>
              <w:marTop w:val="0"/>
              <w:marBottom w:val="0"/>
              <w:divBdr>
                <w:top w:val="none" w:sz="0" w:space="0" w:color="auto"/>
                <w:left w:val="none" w:sz="0" w:space="0" w:color="auto"/>
                <w:bottom w:val="none" w:sz="0" w:space="0" w:color="auto"/>
                <w:right w:val="none" w:sz="0" w:space="0" w:color="auto"/>
              </w:divBdr>
              <w:divsChild>
                <w:div w:id="1334648853">
                  <w:marLeft w:val="0"/>
                  <w:marRight w:val="0"/>
                  <w:marTop w:val="150"/>
                  <w:marBottom w:val="0"/>
                  <w:divBdr>
                    <w:top w:val="none" w:sz="0" w:space="0" w:color="auto"/>
                    <w:left w:val="none" w:sz="0" w:space="0" w:color="auto"/>
                    <w:bottom w:val="none" w:sz="0" w:space="0" w:color="auto"/>
                    <w:right w:val="none" w:sz="0" w:space="0" w:color="auto"/>
                  </w:divBdr>
                  <w:divsChild>
                    <w:div w:id="187184918">
                      <w:marLeft w:val="0"/>
                      <w:marRight w:val="0"/>
                      <w:marTop w:val="100"/>
                      <w:marBottom w:val="100"/>
                      <w:divBdr>
                        <w:top w:val="single" w:sz="6" w:space="15" w:color="BBBBBB"/>
                        <w:left w:val="single" w:sz="6" w:space="23" w:color="BBBBBB"/>
                        <w:bottom w:val="single" w:sz="6" w:space="15" w:color="BBBBBB"/>
                        <w:right w:val="single" w:sz="6" w:space="23" w:color="BBBBBB"/>
                      </w:divBdr>
                      <w:divsChild>
                        <w:div w:id="1795253866">
                          <w:marLeft w:val="0"/>
                          <w:marRight w:val="0"/>
                          <w:marTop w:val="0"/>
                          <w:marBottom w:val="0"/>
                          <w:divBdr>
                            <w:top w:val="none" w:sz="0" w:space="0" w:color="auto"/>
                            <w:left w:val="none" w:sz="0" w:space="0" w:color="auto"/>
                            <w:bottom w:val="none" w:sz="0" w:space="0" w:color="auto"/>
                            <w:right w:val="none" w:sz="0" w:space="0" w:color="auto"/>
                          </w:divBdr>
                          <w:divsChild>
                            <w:div w:id="2083679092">
                              <w:marLeft w:val="0"/>
                              <w:marRight w:val="0"/>
                              <w:marTop w:val="0"/>
                              <w:marBottom w:val="0"/>
                              <w:divBdr>
                                <w:top w:val="none" w:sz="0" w:space="0" w:color="auto"/>
                                <w:left w:val="none" w:sz="0" w:space="0" w:color="auto"/>
                                <w:bottom w:val="none" w:sz="0" w:space="0" w:color="auto"/>
                                <w:right w:val="none" w:sz="0" w:space="0" w:color="auto"/>
                              </w:divBdr>
                              <w:divsChild>
                                <w:div w:id="177709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546</Words>
  <Characters>3115</Characters>
  <Application>Microsoft Office Word</Application>
  <DocSecurity>0</DocSecurity>
  <Lines>25</Lines>
  <Paragraphs>7</Paragraphs>
  <ScaleCrop>false</ScaleCrop>
  <Company/>
  <LinksUpToDate>false</LinksUpToDate>
  <CharactersWithSpaces>3654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cp:lastPrinted>2018-01-15T06:32:00Z</cp:lastPrinted>
  <dcterms:created xsi:type="dcterms:W3CDTF">2017-11-07T00:51:00Z</dcterms:created>
  <dcterms:modified xsi:type="dcterms:W3CDTF">2018-01-15T06:32:00Z</dcterms:modified>
</cp:coreProperties>
</file>