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2019年嵊州市教育体育局下属学校</w:t>
      </w:r>
      <w:bookmarkStart w:id="0" w:name="_GoBack"/>
      <w:bookmarkEnd w:id="0"/>
      <w:r>
        <w:rPr>
          <w:rFonts w:hint="eastAsia" w:ascii="黑体" w:hAnsi="黑体" w:eastAsia="黑体"/>
          <w:sz w:val="36"/>
          <w:szCs w:val="36"/>
        </w:rPr>
        <w:t>赴高校公开招聘教师计划</w:t>
      </w:r>
    </w:p>
    <w:tbl>
      <w:tblPr>
        <w:tblStyle w:val="2"/>
        <w:tblW w:w="8956" w:type="dxa"/>
        <w:jc w:val="center"/>
        <w:tblInd w:w="-7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2"/>
        <w:gridCol w:w="1849"/>
        <w:gridCol w:w="995"/>
        <w:gridCol w:w="4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3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类别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职位（学科）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招聘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计划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中小学教师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中学语文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汉语言文学，汉语言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中学数学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中学政治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思想政治教育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中学历史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历史学，</w:t>
            </w:r>
            <w:r>
              <w:rPr>
                <w:rFonts w:ascii="仿宋_GB2312" w:eastAsia="仿宋_GB2312"/>
                <w:sz w:val="28"/>
                <w:szCs w:val="28"/>
              </w:rPr>
              <w:t>世界史</w:t>
            </w:r>
            <w:r>
              <w:rPr>
                <w:rFonts w:hint="eastAsia" w:ascii="仿宋_GB2312" w:eastAsia="仿宋_GB2312"/>
                <w:sz w:val="28"/>
                <w:szCs w:val="28"/>
              </w:rPr>
              <w:t>，人文教育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中学地理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地理科学，人文教育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初中科学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（物理方向）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物理学，应用物理学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中小学英语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中小学信息技术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计算机科学与技术，软件工程，网络工程，电子与计算机工程，教育技术学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中小学音乐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音乐与舞蹈学类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中小学体育（足球方向）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体育学类，还须具备足球专业方向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小学语文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汉语言文学，汉语言，小学教育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322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小学数学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数学类，小学教育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32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幼儿园教师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幼儿园美术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美术学类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3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其他</w:t>
            </w: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校医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基础医学类，临床医学类，公共卫生与预防医学类，中医学类，中西医结合类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32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4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99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37</w:t>
            </w:r>
          </w:p>
        </w:tc>
        <w:tc>
          <w:tcPr>
            <w:tcW w:w="4790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r>
        <w:rPr>
          <w:sz w:val="22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F3A39"/>
    <w:rsid w:val="229F3A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2019-03-05T11:23:00Z</dcterms:created>
  <dc:creator>ASUS</dc:creator>
  <cp:lastModifiedBy>ASUS</cp:lastModifiedBy>
  <dcterms:modified xsi:type="dcterms:W3CDTF">2019-03-05T11:23:49Z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