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tbl>
      <w:tblPr>
        <w:tblW w:w="9180" w:type="dxa"/>
        <w:tblInd w:w="1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98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8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</w:trPr>
        <w:tc>
          <w:tcPr>
            <w:tcW w:w="30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instrText xml:space="preserve">INCLUDEPICTURE \d "C:\\Users\\hello\\AppData\\Local\\Temp\\ksohtml14952\\wps2.png" \* MERGEFORMATINET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drawing>
                <wp:inline distT="0" distB="0" distL="114300" distR="114300">
                  <wp:extent cx="781050" cy="819150"/>
                  <wp:effectExtent l="0" t="0" r="0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81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计算机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事业人员</w:t>
            </w:r>
          </w:p>
        </w:tc>
        <w:tc>
          <w:tcPr>
            <w:tcW w:w="5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湄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潭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茶城中学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黄家坝中学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实验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湄江二小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茶城小学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Style w:val="4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bookmarkEnd w:id="0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湄江四小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26"/>
                <w:sz w:val="24"/>
                <w:szCs w:val="24"/>
                <w:bdr w:val="none" w:color="auto" w:sz="0" w:space="0"/>
              </w:rPr>
              <w:t>湄江镇康乐小学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黄家坝街道完小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局机关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总合计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  <w:r>
              <w:rPr>
                <w:rStyle w:val="4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  <w:r>
              <w:rPr>
                <w:rStyle w:val="4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58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注：英语、音乐、体育、美术及计算机学科岗位须具有相应学科教师资格证。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163AC3"/>
    <w:rsid w:val="0D163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2019-03-14T08:23:00Z</dcterms:created>
  <dc:creator>Administrator</dc:creator>
  <cp:lastModifiedBy>Administrator</cp:lastModifiedBy>
  <dcterms:modified xsi:type="dcterms:W3CDTF">2019-03-14T08:27:43Z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