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927" w:rsidRPr="00183927" w:rsidRDefault="00183927" w:rsidP="00183927">
      <w:pPr>
        <w:adjustRightInd/>
        <w:snapToGrid/>
        <w:spacing w:after="0" w:line="480" w:lineRule="atLeast"/>
        <w:ind w:firstLine="525"/>
        <w:rPr>
          <w:rFonts w:ascii="宋体" w:eastAsia="宋体" w:hAnsi="宋体" w:cs="宋体" w:hint="eastAsia"/>
          <w:b/>
          <w:color w:val="FF0000"/>
          <w:sz w:val="24"/>
          <w:szCs w:val="24"/>
        </w:rPr>
      </w:pPr>
      <w:r w:rsidRPr="00183927">
        <w:rPr>
          <w:rFonts w:ascii="宋体" w:eastAsia="宋体" w:hAnsi="宋体" w:cs="宋体" w:hint="eastAsia"/>
          <w:b/>
          <w:color w:val="FF0000"/>
          <w:sz w:val="24"/>
          <w:szCs w:val="24"/>
        </w:rPr>
        <w:t>咨询课程加微信zhonggong777</w:t>
      </w:r>
    </w:p>
    <w:p w:rsidR="00183927" w:rsidRDefault="00183927" w:rsidP="00183927">
      <w:pPr>
        <w:adjustRightInd/>
        <w:snapToGrid/>
        <w:spacing w:after="0" w:line="480" w:lineRule="atLeast"/>
        <w:ind w:firstLine="525"/>
        <w:rPr>
          <w:rFonts w:ascii="宋体" w:eastAsia="宋体" w:hAnsi="宋体" w:cs="宋体" w:hint="eastAsia"/>
          <w:b/>
          <w:color w:val="FF0000"/>
          <w:sz w:val="24"/>
          <w:szCs w:val="24"/>
        </w:rPr>
      </w:pPr>
      <w:r w:rsidRPr="00183927">
        <w:rPr>
          <w:rFonts w:ascii="宋体" w:eastAsia="宋体" w:hAnsi="宋体" w:cs="宋体" w:hint="eastAsia"/>
          <w:b/>
          <w:color w:val="FF0000"/>
          <w:sz w:val="24"/>
          <w:szCs w:val="24"/>
        </w:rPr>
        <w:t>优惠大礼包领取方式：</w:t>
      </w:r>
      <w:r>
        <w:rPr>
          <w:rFonts w:ascii="宋体" w:eastAsia="宋体" w:hAnsi="宋体" w:cs="宋体"/>
          <w:b/>
          <w:color w:val="FF0000"/>
          <w:sz w:val="24"/>
          <w:szCs w:val="24"/>
        </w:rPr>
        <w:fldChar w:fldCharType="begin"/>
      </w:r>
      <w:r>
        <w:rPr>
          <w:rFonts w:ascii="宋体" w:eastAsia="宋体" w:hAnsi="宋体" w:cs="宋体"/>
          <w:b/>
          <w:color w:val="FF0000"/>
          <w:sz w:val="24"/>
          <w:szCs w:val="24"/>
        </w:rPr>
        <w:instrText xml:space="preserve"> HYPERLINK "</w:instrText>
      </w:r>
      <w:r w:rsidRPr="00183927">
        <w:rPr>
          <w:rFonts w:ascii="宋体" w:eastAsia="宋体" w:hAnsi="宋体" w:cs="宋体" w:hint="eastAsia"/>
          <w:b/>
          <w:color w:val="FF0000"/>
          <w:sz w:val="24"/>
          <w:szCs w:val="24"/>
        </w:rPr>
        <w:instrText>http://www.zgsydw.com/zhejiang/zhuanti/sydwdzphd/</w:instrText>
      </w:r>
      <w:r>
        <w:rPr>
          <w:rFonts w:ascii="宋体" w:eastAsia="宋体" w:hAnsi="宋体" w:cs="宋体"/>
          <w:b/>
          <w:color w:val="FF0000"/>
          <w:sz w:val="24"/>
          <w:szCs w:val="24"/>
        </w:rPr>
        <w:instrText xml:space="preserve">" </w:instrText>
      </w:r>
      <w:r>
        <w:rPr>
          <w:rFonts w:ascii="宋体" w:eastAsia="宋体" w:hAnsi="宋体" w:cs="宋体"/>
          <w:b/>
          <w:color w:val="FF0000"/>
          <w:sz w:val="24"/>
          <w:szCs w:val="24"/>
        </w:rPr>
        <w:fldChar w:fldCharType="separate"/>
      </w:r>
      <w:r w:rsidRPr="001B19CD">
        <w:rPr>
          <w:rStyle w:val="a4"/>
          <w:rFonts w:ascii="宋体" w:eastAsia="宋体" w:hAnsi="宋体" w:cs="宋体" w:hint="eastAsia"/>
          <w:b/>
          <w:sz w:val="24"/>
          <w:szCs w:val="24"/>
        </w:rPr>
        <w:t>http://www.zgsydw.com/zhejiang/zhuanti/sydwdzphd/</w:t>
      </w:r>
      <w:r>
        <w:rPr>
          <w:rFonts w:ascii="宋体" w:eastAsia="宋体" w:hAnsi="宋体" w:cs="宋体"/>
          <w:b/>
          <w:color w:val="FF0000"/>
          <w:sz w:val="24"/>
          <w:szCs w:val="24"/>
        </w:rPr>
        <w:fldChar w:fldCharType="end"/>
      </w:r>
    </w:p>
    <w:p w:rsidR="00183927" w:rsidRDefault="00183927" w:rsidP="00183927">
      <w:pPr>
        <w:adjustRightInd/>
        <w:snapToGrid/>
        <w:spacing w:after="0" w:line="480" w:lineRule="atLeast"/>
        <w:ind w:firstLine="525"/>
        <w:jc w:val="center"/>
        <w:rPr>
          <w:rFonts w:ascii="宋体" w:eastAsia="宋体" w:hAnsi="宋体" w:cs="宋体" w:hint="eastAsia"/>
          <w:b/>
          <w:color w:val="FF0000"/>
          <w:sz w:val="24"/>
          <w:szCs w:val="24"/>
        </w:rPr>
      </w:pPr>
      <w:r w:rsidRPr="00183927">
        <w:rPr>
          <w:rFonts w:ascii="宋体" w:eastAsia="宋体" w:hAnsi="宋体" w:cs="宋体"/>
          <w:b/>
          <w:color w:val="FF0000"/>
          <w:sz w:val="24"/>
          <w:szCs w:val="24"/>
        </w:rPr>
        <w:drawing>
          <wp:inline distT="0" distB="0" distL="0" distR="0">
            <wp:extent cx="1457325" cy="1457325"/>
            <wp:effectExtent l="19050" t="0" r="9525" b="0"/>
            <wp:docPr id="1" name="图片 1" descr="小号微微吗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1" descr="小号微微吗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927" w:rsidRPr="00183927" w:rsidRDefault="00183927" w:rsidP="00183927">
      <w:pPr>
        <w:adjustRightInd/>
        <w:snapToGrid/>
        <w:spacing w:after="0" w:line="480" w:lineRule="atLeast"/>
        <w:ind w:firstLine="525"/>
        <w:rPr>
          <w:rFonts w:ascii="宋体" w:eastAsia="宋体" w:hAnsi="宋体" w:cs="宋体" w:hint="eastAsia"/>
          <w:b/>
          <w:color w:val="FF0000"/>
          <w:sz w:val="24"/>
          <w:szCs w:val="24"/>
        </w:rPr>
      </w:pPr>
      <w:r w:rsidRPr="00183927">
        <w:rPr>
          <w:rFonts w:ascii="宋体" w:eastAsia="宋体" w:hAnsi="宋体" w:cs="宋体" w:hint="eastAsia"/>
          <w:b/>
          <w:color w:val="FF0000"/>
          <w:sz w:val="24"/>
          <w:szCs w:val="24"/>
        </w:rPr>
        <w:t>事业单位招聘信息扫码关注微信公众号:</w:t>
      </w:r>
      <w:proofErr w:type="spellStart"/>
      <w:r w:rsidRPr="00183927">
        <w:rPr>
          <w:rFonts w:ascii="宋体" w:eastAsia="宋体" w:hAnsi="宋体" w:cs="宋体" w:hint="eastAsia"/>
          <w:b/>
          <w:color w:val="FF0000"/>
          <w:sz w:val="24"/>
          <w:szCs w:val="24"/>
        </w:rPr>
        <w:t>zj_sydw</w:t>
      </w:r>
      <w:proofErr w:type="spellEnd"/>
    </w:p>
    <w:p w:rsidR="00183927" w:rsidRPr="00183927" w:rsidRDefault="00183927" w:rsidP="00183927">
      <w:pPr>
        <w:adjustRightInd/>
        <w:snapToGrid/>
        <w:spacing w:after="0" w:line="480" w:lineRule="atLeast"/>
        <w:ind w:firstLine="525"/>
        <w:jc w:val="center"/>
        <w:rPr>
          <w:rFonts w:ascii="宋体" w:eastAsia="宋体" w:hAnsi="宋体" w:cs="宋体" w:hint="eastAsia"/>
          <w:b/>
          <w:color w:val="FF0000"/>
          <w:sz w:val="24"/>
          <w:szCs w:val="24"/>
        </w:rPr>
      </w:pPr>
    </w:p>
    <w:p w:rsidR="00183927" w:rsidRDefault="00183927" w:rsidP="00183927">
      <w:pPr>
        <w:adjustRightInd/>
        <w:snapToGrid/>
        <w:spacing w:after="0" w:line="480" w:lineRule="atLeast"/>
        <w:ind w:firstLine="525"/>
        <w:rPr>
          <w:rFonts w:ascii="宋体" w:eastAsia="宋体" w:hAnsi="宋体" w:cs="宋体" w:hint="eastAsia"/>
          <w:color w:val="686868"/>
          <w:sz w:val="24"/>
          <w:szCs w:val="24"/>
        </w:rPr>
      </w:pPr>
    </w:p>
    <w:p w:rsidR="00183927" w:rsidRPr="00183927" w:rsidRDefault="00183927" w:rsidP="00183927">
      <w:pPr>
        <w:adjustRightInd/>
        <w:snapToGrid/>
        <w:spacing w:after="0" w:line="480" w:lineRule="atLeast"/>
        <w:ind w:firstLine="525"/>
        <w:rPr>
          <w:rFonts w:ascii="微软雅黑" w:hAnsi="微软雅黑" w:cs="宋体"/>
          <w:color w:val="686868"/>
          <w:sz w:val="24"/>
          <w:szCs w:val="24"/>
        </w:rPr>
      </w:pPr>
      <w:r w:rsidRPr="00183927">
        <w:rPr>
          <w:rFonts w:ascii="宋体" w:eastAsia="宋体" w:hAnsi="宋体" w:cs="宋体" w:hint="eastAsia"/>
          <w:color w:val="686868"/>
          <w:sz w:val="24"/>
          <w:szCs w:val="24"/>
        </w:rPr>
        <w:t>四、招聘岗位、人数、专业、学历和范围及资格条件</w:t>
      </w:r>
    </w:p>
    <w:tbl>
      <w:tblPr>
        <w:tblW w:w="9165" w:type="dxa"/>
        <w:jc w:val="center"/>
        <w:tblCellMar>
          <w:left w:w="0" w:type="dxa"/>
          <w:right w:w="0" w:type="dxa"/>
        </w:tblCellMar>
        <w:tblLook w:val="04A0"/>
      </w:tblPr>
      <w:tblGrid>
        <w:gridCol w:w="885"/>
        <w:gridCol w:w="510"/>
        <w:gridCol w:w="435"/>
        <w:gridCol w:w="2430"/>
        <w:gridCol w:w="2340"/>
        <w:gridCol w:w="2565"/>
      </w:tblGrid>
      <w:tr w:rsidR="00183927" w:rsidRPr="00183927" w:rsidTr="00183927">
        <w:trPr>
          <w:trHeight w:val="540"/>
          <w:jc w:val="center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招聘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5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岗位类别</w:t>
            </w:r>
          </w:p>
        </w:tc>
        <w:tc>
          <w:tcPr>
            <w:tcW w:w="4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人数</w:t>
            </w:r>
          </w:p>
        </w:tc>
        <w:tc>
          <w:tcPr>
            <w:tcW w:w="24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岗位职责（要包含承担课程）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招聘专业及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学历（学位）要求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其他资格条件</w:t>
            </w:r>
          </w:p>
        </w:tc>
      </w:tr>
      <w:tr w:rsidR="00183927" w:rsidRPr="00183927" w:rsidTr="00183927">
        <w:trPr>
          <w:trHeight w:val="1215"/>
          <w:jc w:val="center"/>
        </w:trPr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药品生物技术专业教师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承担《生物制药技术》、《药物化学》等两门及以上核心课程教学，参与专业和教学团队建设，承担科研和服务工作。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生物学、食品科学与工程（含食品工程）一级学科，制药工程二级学科专业；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研究生学历且硕士及以上学位。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具有讲师或工程师及以上职称；有3年及以上工作经历；年龄40周岁以下。</w:t>
            </w:r>
          </w:p>
        </w:tc>
      </w:tr>
      <w:tr w:rsidR="00183927" w:rsidRPr="00183927" w:rsidTr="00183927">
        <w:trPr>
          <w:trHeight w:val="1680"/>
          <w:jc w:val="center"/>
        </w:trPr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物联网应用技术专业教师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承担《物联网工程与实践》、《物联网智能产品开发》等两门及以上核心课程教学，或能指导学生技能大赛，参与专业和教学团队建设、校企合作等工作，承担科研和服务工作。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信息与通信工程（含电子与通信工程、集成电路工程）、电气工程、计算机科学与技术（含计算机技术）、软件工程、电子科学与技术一级学科专业；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研究生学历且硕士及以上学位。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符合下列条件之一：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2、历届生，年龄35周岁以下（其中具有高级职称者，年龄放宽至45周岁以下）。</w:t>
            </w:r>
          </w:p>
        </w:tc>
      </w:tr>
      <w:tr w:rsidR="00183927" w:rsidRPr="00183927" w:rsidTr="00183927">
        <w:trPr>
          <w:trHeight w:val="1200"/>
          <w:jc w:val="center"/>
        </w:trPr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机电一体化技术专业教师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承担《机器人技术》、《机器人应用与集成》等两门及以上核心课程教学，参与专业和教学团队建设，承担科研和服务工作。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机械工程、电气工程或控制科学与工程一级学科专业；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研究生学历且硕士及以上学位。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符合下列条件之一：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2、历届生，年龄35周岁以下。</w:t>
            </w:r>
          </w:p>
        </w:tc>
      </w:tr>
      <w:tr w:rsidR="00183927" w:rsidRPr="00183927" w:rsidTr="00183927">
        <w:trPr>
          <w:trHeight w:val="1170"/>
          <w:jc w:val="center"/>
        </w:trPr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对外汉语专业教师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承担《对外综合汉语》、《汉语语法》等两门及以上核心课程教学，参与专业和教学团队建设，承担科研和服务工作。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汉语国际教育一级学科、语言学及应用语言学二级学科专业；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研究生学历且硕士及以上学位。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符合下列条件之一：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2、历届生，年龄35周岁以下。</w:t>
            </w:r>
          </w:p>
        </w:tc>
      </w:tr>
      <w:tr w:rsidR="00183927" w:rsidRPr="00183927" w:rsidTr="00183927">
        <w:trPr>
          <w:trHeight w:val="1200"/>
          <w:jc w:val="center"/>
        </w:trPr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会计专业教师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承担《中级会计实务》、《财务管理》等两门及以上核心课程及VBSE企业财务运营管理教学，参与专业和教学团队建设，承担科研和服务工作。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会计学、财务管理专业（含研究方向）；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研究生学历且硕士及以上学位。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符合下列条件之一：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2、历届生，年龄35周岁以下。</w:t>
            </w:r>
          </w:p>
        </w:tc>
      </w:tr>
      <w:tr w:rsidR="00183927" w:rsidRPr="00183927" w:rsidTr="00183927">
        <w:trPr>
          <w:trHeight w:val="570"/>
          <w:jc w:val="center"/>
        </w:trPr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艺术设计专业教师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承担网页设计、标志设计、包装设计和毕业设计等专业课程教学，以及科研和服务等工</w:t>
            </w: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作。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设计学一级学科、艺术设计、设计艺术学二级学科专业；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研究生学历且硕士及以上学位。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符合下列条件之一：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2、历届生，年龄35周岁以下。</w:t>
            </w:r>
          </w:p>
        </w:tc>
      </w:tr>
      <w:tr w:rsidR="00183927" w:rsidRPr="00183927" w:rsidTr="00183927">
        <w:trPr>
          <w:trHeight w:val="720"/>
          <w:jc w:val="center"/>
        </w:trPr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体育课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主要承担武术课程教学，兼职学生课外体育锻炼和体能测试工作，参与学科和教学团队建设，承担科研和服务工作。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体育学、体育一级学科专业；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研究生学历且硕士及以上学位。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有武术项目国家二级运动员证书，且符合下列条件之一：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2、历届生，年龄35周岁以下。</w:t>
            </w:r>
          </w:p>
        </w:tc>
      </w:tr>
      <w:tr w:rsidR="00183927" w:rsidRPr="00183927" w:rsidTr="00183927">
        <w:trPr>
          <w:trHeight w:val="240"/>
          <w:jc w:val="center"/>
        </w:trPr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援外培训学院教师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承担“一带一路”国家留学生《中国职业教育概况》、《中国文化与教育》等两门及以上核心课程英语教学，参与专业和教学团队建设，承担科研和服务工作。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专业不限；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研究生学历且硕士及以上学位。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有3年及以上境外留学经历，且符合下列条件之一：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2、历届生，年龄35周岁以下。</w:t>
            </w:r>
          </w:p>
        </w:tc>
      </w:tr>
      <w:tr w:rsidR="00183927" w:rsidRPr="00183927" w:rsidTr="00183927">
        <w:trPr>
          <w:trHeight w:val="1200"/>
          <w:jc w:val="center"/>
        </w:trPr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职业教育研究人员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承担宁波职业教育研究中心、发展中国家职业教育研究院、高教研究所相关研究工作。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职业技术教育学、比较教育学二级学科专业；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研究生学历且硕士及以上学位。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83927" w:rsidRPr="00183927" w:rsidRDefault="00183927" w:rsidP="00183927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符合下列条件之一：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183927" w:rsidRPr="00183927" w:rsidRDefault="00183927" w:rsidP="00183927">
            <w:pPr>
              <w:adjustRightInd/>
              <w:snapToGrid/>
              <w:spacing w:after="0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18392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2、历届生，年龄35周岁以下。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83927"/>
    <w:rsid w:val="00323B43"/>
    <w:rsid w:val="003D37D8"/>
    <w:rsid w:val="00426133"/>
    <w:rsid w:val="004358AB"/>
    <w:rsid w:val="008B7726"/>
    <w:rsid w:val="00B44201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392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Hyperlink"/>
    <w:basedOn w:val="a0"/>
    <w:uiPriority w:val="99"/>
    <w:unhideWhenUsed/>
    <w:rsid w:val="00183927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83927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8392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9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2019-03-21T09:48:00Z</dcterms:modified>
</cp:coreProperties>
</file>