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6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2671B5"/>
          <w:spacing w:val="0"/>
          <w:sz w:val="30"/>
          <w:szCs w:val="30"/>
          <w:u w:val="none"/>
          <w:bdr w:val="none" w:color="auto" w:sz="0" w:space="0"/>
          <w:shd w:val="clear" w:fill="FFFFFF"/>
        </w:rPr>
        <w:t>湘潭县</w:t>
      </w: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招聘</w:t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　　1．高中教师招聘计划35人，其中引进具有全日制师范类硕士及以上学位教师5人（不限学科），其余各学科招聘计划如下表：</w:t>
      </w:r>
    </w:p>
    <w:tbl>
      <w:tblPr>
        <w:tblW w:w="73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8"/>
        <w:gridCol w:w="628"/>
        <w:gridCol w:w="628"/>
        <w:gridCol w:w="628"/>
        <w:gridCol w:w="628"/>
        <w:gridCol w:w="628"/>
        <w:gridCol w:w="628"/>
        <w:gridCol w:w="628"/>
        <w:gridCol w:w="603"/>
        <w:gridCol w:w="629"/>
        <w:gridCol w:w="10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科目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政治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语文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数学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英语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物理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化学</w:t>
            </w:r>
          </w:p>
        </w:tc>
        <w:tc>
          <w:tcPr>
            <w:tcW w:w="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生物</w:t>
            </w:r>
          </w:p>
        </w:tc>
        <w:tc>
          <w:tcPr>
            <w:tcW w:w="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历史</w:t>
            </w: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地理</w:t>
            </w:r>
          </w:p>
        </w:tc>
        <w:tc>
          <w:tcPr>
            <w:tcW w:w="1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心理学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人数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4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3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5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4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5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3</w:t>
            </w:r>
          </w:p>
        </w:tc>
        <w:tc>
          <w:tcPr>
            <w:tcW w:w="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2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2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1</w:t>
            </w:r>
          </w:p>
        </w:tc>
        <w:tc>
          <w:tcPr>
            <w:tcW w:w="10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1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　　2．县职业技术学校实习指导教师招聘计划2人。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　　3．初中文化科教师招聘计划48人。安排到青山桥、石鼓、分水、花石、排头、射埠、锦石、白石、茶恩寺、石潭、乌石、中路铺等乡镇学校任教。各学科招聘计划如下表：</w:t>
      </w:r>
    </w:p>
    <w:tbl>
      <w:tblPr>
        <w:tblW w:w="669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744"/>
        <w:gridCol w:w="744"/>
        <w:gridCol w:w="744"/>
        <w:gridCol w:w="744"/>
        <w:gridCol w:w="744"/>
        <w:gridCol w:w="745"/>
        <w:gridCol w:w="745"/>
        <w:gridCol w:w="7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科目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语文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数学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英语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物理</w:t>
            </w:r>
          </w:p>
        </w:tc>
        <w:tc>
          <w:tcPr>
            <w:tcW w:w="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化学</w:t>
            </w:r>
          </w:p>
        </w:tc>
        <w:tc>
          <w:tcPr>
            <w:tcW w:w="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生物</w:t>
            </w:r>
          </w:p>
        </w:tc>
        <w:tc>
          <w:tcPr>
            <w:tcW w:w="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历史</w:t>
            </w:r>
          </w:p>
        </w:tc>
        <w:tc>
          <w:tcPr>
            <w:tcW w:w="7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地理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人数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6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6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6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6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　　4．义务教育学校艺体科教师招聘计划45人。安排到青山桥、石鼓、分水、花石、排头、射埠、锦石、白石、茶恩寺、石潭、乌石、中路铺等乡镇学校任教。各学科招聘计划如下表：</w:t>
      </w:r>
    </w:p>
    <w:tbl>
      <w:tblPr>
        <w:tblW w:w="639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9"/>
        <w:gridCol w:w="1600"/>
        <w:gridCol w:w="1600"/>
        <w:gridCol w:w="16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科目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音乐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体育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人数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15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15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5"/>
                <w:szCs w:val="15"/>
                <w:bdr w:val="none" w:color="auto" w:sz="0" w:space="0"/>
              </w:rPr>
              <w:t>　　15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　　5．小学教师普通招聘计划225人（其中：男性50人，女性175人）。安排到青山桥、石鼓、分水、花石、排头、射埠、锦石、白石、茶恩寺、石潭、乌石、中路铺等乡镇学校任教。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　　6．边远乡镇定向招聘具有在中小学任教2年及以上经历小学教师计划65人，安排到青山桥、石鼓、分水、花石、茶恩寺等乡镇学校任教，聘用后在定向乡镇工作最低服务期限为5年。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　　7. 引进具有全日制师范类硕士及以上学位中小学教师招聘计划15人，安排到易俗河镇中小学任教。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8"/>
          <w:szCs w:val="18"/>
          <w:bdr w:val="none" w:color="auto" w:sz="0" w:space="0"/>
          <w:shd w:val="clear" w:fill="FFFFFF"/>
        </w:rPr>
        <w:t>　　8．幼儿园教师招聘计划15人。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D32B2"/>
    <w:rsid w:val="249D32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2019-04-03T04:52:00Z</dcterms:created>
  <dc:creator>ASUS</dc:creator>
  <cp:lastModifiedBy>ASUS</cp:lastModifiedBy>
  <dcterms:modified xsi:type="dcterms:W3CDTF">2019-04-03T04:53:09Z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