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柳州市钢一中学2019年度公开招聘工作人员岗位信息表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520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0"/>
        <w:gridCol w:w="42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4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4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D32B2"/>
    <w:rsid w:val="7C9D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2019-04-16T02:15:00Z</dcterms:created>
  <dc:creator>石果</dc:creator>
  <cp:lastModifiedBy>石果</cp:lastModifiedBy>
  <dcterms:modified xsi:type="dcterms:W3CDTF">2019-04-16T02:16:15Z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