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both"/>
        <w:rPr>
          <w:rFonts w:ascii="Calibri" w:hAnsi="Calibri" w:cs="Calibri"/>
          <w:sz w:val="21"/>
          <w:szCs w:val="21"/>
        </w:rPr>
      </w:pPr>
      <w:r>
        <w:rPr>
          <w:rFonts w:ascii="仿宋" w:hAnsi="仿宋" w:eastAsia="仿宋" w:cs="仿宋"/>
          <w:color w:val="333333"/>
          <w:sz w:val="32"/>
          <w:szCs w:val="32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fill="FFFFFF"/>
        </w:rPr>
        <w:t>淅川县事业单位</w:t>
      </w:r>
      <w:r>
        <w:rPr>
          <w:rFonts w:hint="default" w:ascii="方正小标宋简体" w:hAnsi="方正小标宋简体" w:eastAsia="方正小标宋简体" w:cs="方正小标宋简体"/>
          <w:color w:val="333333"/>
          <w:sz w:val="44"/>
          <w:szCs w:val="44"/>
          <w:shd w:val="clear" w:fill="FFFFFF"/>
        </w:rPr>
        <w:t>2019年公开招聘工作人员岗位及其资格条件一览表</w:t>
      </w:r>
    </w:p>
    <w:tbl>
      <w:tblPr>
        <w:tblW w:w="14049" w:type="dxa"/>
        <w:tblInd w:w="94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"/>
        <w:gridCol w:w="2896"/>
        <w:gridCol w:w="876"/>
        <w:gridCol w:w="3847"/>
        <w:gridCol w:w="1941"/>
        <w:gridCol w:w="1788"/>
        <w:gridCol w:w="182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87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黑体" w:hAnsi="宋体" w:eastAsia="黑体" w:cs="黑体"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2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</w:rPr>
              <w:t>单位名称</w:t>
            </w:r>
          </w:p>
        </w:tc>
        <w:tc>
          <w:tcPr>
            <w:tcW w:w="87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</w:rPr>
              <w:t>聘用人数</w:t>
            </w:r>
          </w:p>
        </w:tc>
        <w:tc>
          <w:tcPr>
            <w:tcW w:w="757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8"/>
                <w:szCs w:val="28"/>
              </w:rPr>
              <w:t>岗  位  条  件</w:t>
            </w:r>
          </w:p>
        </w:tc>
        <w:tc>
          <w:tcPr>
            <w:tcW w:w="182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tblHeader/>
        </w:trPr>
        <w:tc>
          <w:tcPr>
            <w:tcW w:w="8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2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</w:rPr>
              <w:t>专业要求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</w:rPr>
              <w:t>学历学位要求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</w:rPr>
              <w:t>年龄要求</w:t>
            </w:r>
          </w:p>
        </w:tc>
        <w:tc>
          <w:tcPr>
            <w:tcW w:w="182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87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4"/>
                <w:szCs w:val="24"/>
              </w:rPr>
              <w:t>1</w:t>
            </w:r>
          </w:p>
        </w:tc>
        <w:tc>
          <w:tcPr>
            <w:tcW w:w="289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教体局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（城区高中、初中）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5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英语类</w:t>
            </w:r>
          </w:p>
        </w:tc>
        <w:tc>
          <w:tcPr>
            <w:tcW w:w="19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全国“双一流”高校普通高等教育本科及以上学历</w:t>
            </w:r>
          </w:p>
        </w:tc>
        <w:tc>
          <w:tcPr>
            <w:tcW w:w="17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本科毕业生、硕士研究生35周岁以下；博士研究生及副高级以上职称者放宽至40周岁以下</w:t>
            </w:r>
          </w:p>
        </w:tc>
        <w:tc>
          <w:tcPr>
            <w:tcW w:w="182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教师，要求具有中学及以上教师资格证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28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5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物理学类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28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5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化学类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28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5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生物科学类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4"/>
                <w:szCs w:val="24"/>
              </w:rPr>
              <w:t>2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卫健委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（城区医院）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7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临床医学类（内科学、外科学）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医生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4"/>
                <w:szCs w:val="24"/>
              </w:rPr>
              <w:t>3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财政局 下属事业单位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土木类、管理科学与工程类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4"/>
                <w:szCs w:val="24"/>
              </w:rPr>
              <w:t>4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发改委 下属事业单位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公共管理类、环境科学与工程类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4"/>
                <w:szCs w:val="24"/>
              </w:rPr>
              <w:t>5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人社局 下属事业单位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计算机类、文秘类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4"/>
                <w:szCs w:val="24"/>
              </w:rPr>
              <w:t>6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政府办下属事业单位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（金融大数据服务中心）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1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金融学类、经济学类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7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4"/>
                <w:szCs w:val="24"/>
              </w:rPr>
              <w:t>7</w:t>
            </w:r>
          </w:p>
        </w:tc>
        <w:tc>
          <w:tcPr>
            <w:tcW w:w="289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住建局 下属事业单位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1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土木类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28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1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建筑类（城乡规划学、城市规划）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4"/>
                <w:szCs w:val="24"/>
              </w:rPr>
              <w:t>8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扶贫办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1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植物生产类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4"/>
                <w:szCs w:val="24"/>
              </w:rPr>
              <w:t>9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产业集聚区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1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机械类（车辆工程）</w:t>
            </w:r>
          </w:p>
        </w:tc>
        <w:tc>
          <w:tcPr>
            <w:tcW w:w="1941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全国“双一流”高校普通高等教育本科及以上学历</w:t>
            </w:r>
          </w:p>
        </w:tc>
        <w:tc>
          <w:tcPr>
            <w:tcW w:w="1788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本科毕业生、硕士研究生35周岁以下；博士研究生及副高级以上职称者放宽至40周岁以下</w:t>
            </w: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4"/>
                <w:szCs w:val="24"/>
              </w:rPr>
              <w:t>10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商务局 下属事业单位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1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计算机类（信息系统管理）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4"/>
                <w:szCs w:val="24"/>
              </w:rPr>
              <w:t>11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林业局 下属事业单位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林学类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4"/>
                <w:szCs w:val="24"/>
              </w:rPr>
              <w:t>12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农业局 下属事业单位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植物生产类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4"/>
                <w:szCs w:val="24"/>
              </w:rPr>
              <w:t>13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交通局 下属事业单位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1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土木类（岩土工程、桥梁与隧道工程）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4"/>
                <w:szCs w:val="24"/>
              </w:rPr>
              <w:t>14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工信局 下属事业单位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经济学类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4"/>
                <w:szCs w:val="24"/>
              </w:rPr>
              <w:t>15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水利局 下属事业单位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1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水利类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4"/>
                <w:szCs w:val="24"/>
              </w:rPr>
              <w:t>16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文广旅游局 下属事业单位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1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服务管理类（旅游管理）</w:t>
            </w:r>
          </w:p>
        </w:tc>
        <w:tc>
          <w:tcPr>
            <w:tcW w:w="1941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4"/>
                <w:szCs w:val="24"/>
              </w:rPr>
              <w:t>17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行政审批服务中心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计算机类（信息系统管理）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377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合计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50</w:t>
            </w:r>
          </w:p>
        </w:tc>
        <w:tc>
          <w:tcPr>
            <w:tcW w:w="939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015565"/>
    <w:rsid w:val="7801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3333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2019-04-30T09:47:00Z</dcterms:created>
  <dc:creator>咪咪</dc:creator>
  <cp:lastModifiedBy>咪咪</cp:lastModifiedBy>
  <dcterms:modified xsi:type="dcterms:W3CDTF">2019-04-30T09:48:04Z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