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7AA" w:rsidRDefault="001057AA" w:rsidP="001057AA">
      <w:pPr>
        <w:pStyle w:val="ListParagraph"/>
        <w:widowControl/>
        <w:spacing w:afterLines="50" w:after="221" w:line="400" w:lineRule="exact"/>
        <w:ind w:firstLineChars="0" w:firstLine="0"/>
        <w:jc w:val="center"/>
        <w:rPr>
          <w:rFonts w:ascii="方正小标宋简体" w:eastAsia="方正小标宋简体" w:hint="eastAsia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日照职业技术学院</w:t>
      </w:r>
      <w:bookmarkStart w:id="0" w:name="_GoBack"/>
      <w:r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2019年公开招聘工作人员岗位汇总表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3"/>
        <w:gridCol w:w="792"/>
        <w:gridCol w:w="821"/>
        <w:gridCol w:w="821"/>
        <w:gridCol w:w="988"/>
        <w:gridCol w:w="1150"/>
        <w:gridCol w:w="7208"/>
        <w:gridCol w:w="3290"/>
      </w:tblGrid>
      <w:tr w:rsidR="001057AA" w:rsidTr="00D00F60">
        <w:trPr>
          <w:trHeight w:hRule="exact" w:val="397"/>
          <w:jc w:val="center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bookmarkEnd w:id="0"/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华文仿宋" w:eastAsia="华文仿宋" w:hAnsi="华文仿宋" w:cs="华文仿宋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b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b/>
                <w:color w:val="000000"/>
                <w:kern w:val="0"/>
                <w:sz w:val="18"/>
                <w:szCs w:val="18"/>
                <w:lang w:bidi="ar"/>
              </w:rPr>
              <w:t>岗位类别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b/>
                <w:color w:val="000000"/>
                <w:kern w:val="0"/>
                <w:sz w:val="18"/>
                <w:szCs w:val="18"/>
                <w:lang w:bidi="ar"/>
              </w:rPr>
              <w:t>岗位名称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eastAsia="华文仿宋" w:hint="eastAsia"/>
              </w:rPr>
            </w:pPr>
            <w:r>
              <w:rPr>
                <w:rFonts w:ascii="华文仿宋" w:eastAsia="华文仿宋" w:hAnsi="华文仿宋" w:cs="华文仿宋" w:hint="eastAsia"/>
                <w:b/>
                <w:color w:val="000000"/>
                <w:kern w:val="0"/>
                <w:sz w:val="18"/>
                <w:szCs w:val="18"/>
                <w:lang w:bidi="ar"/>
              </w:rPr>
              <w:t>招聘人数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华文仿宋" w:eastAsia="华文仿宋" w:hAnsi="华文仿宋" w:cs="华文仿宋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b/>
                <w:color w:val="000000"/>
                <w:kern w:val="0"/>
                <w:sz w:val="18"/>
                <w:szCs w:val="18"/>
                <w:lang w:bidi="ar"/>
              </w:rPr>
              <w:t>学历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华文仿宋" w:eastAsia="华文仿宋" w:hAnsi="华文仿宋" w:cs="华文仿宋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b/>
                <w:color w:val="000000"/>
                <w:kern w:val="0"/>
                <w:sz w:val="18"/>
                <w:szCs w:val="18"/>
                <w:lang w:bidi="ar"/>
              </w:rPr>
              <w:t>学位</w:t>
            </w:r>
          </w:p>
        </w:tc>
        <w:tc>
          <w:tcPr>
            <w:tcW w:w="7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华文仿宋" w:eastAsia="华文仿宋" w:hAnsi="华文仿宋" w:cs="华文仿宋" w:hint="eastAsia"/>
                <w:b/>
                <w:color w:val="000000"/>
                <w:sz w:val="18"/>
                <w:szCs w:val="18"/>
              </w:rPr>
            </w:pPr>
            <w:r>
              <w:rPr>
                <w:rFonts w:ascii="华文仿宋" w:eastAsia="华文仿宋" w:hAnsi="华文仿宋" w:cs="华文仿宋" w:hint="eastAsia"/>
                <w:b/>
                <w:color w:val="000000"/>
                <w:kern w:val="0"/>
                <w:sz w:val="18"/>
                <w:szCs w:val="18"/>
                <w:lang w:bidi="ar"/>
              </w:rPr>
              <w:t>专业（方向）</w:t>
            </w: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华文仿宋" w:eastAsia="华文仿宋" w:hAnsi="华文仿宋" w:cs="华文仿宋" w:hint="eastAsia"/>
                <w:b/>
                <w:color w:val="000000"/>
                <w:kern w:val="0"/>
                <w:sz w:val="18"/>
                <w:szCs w:val="18"/>
                <w:lang w:bidi="ar"/>
              </w:rPr>
              <w:t>其他要求</w:t>
            </w:r>
          </w:p>
        </w:tc>
      </w:tr>
      <w:tr w:rsidR="001057AA" w:rsidTr="00D00F60">
        <w:trPr>
          <w:trHeight w:hRule="exact" w:val="762"/>
          <w:jc w:val="center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教师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学士及以上</w:t>
            </w:r>
          </w:p>
        </w:tc>
        <w:tc>
          <w:tcPr>
            <w:tcW w:w="7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以本科学历报考的：交通运输（航空管制、飞行运行管理、机场运行管理、民航机务工程）；以研究生学历报考的：交通运输规划与管理（空域规划与管理、航空运行管理、机场规划）</w:t>
            </w:r>
          </w:p>
        </w:tc>
        <w:tc>
          <w:tcPr>
            <w:tcW w:w="32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有3年以上与专业有关的工作经历者同等条件优先。</w:t>
            </w:r>
          </w:p>
        </w:tc>
      </w:tr>
      <w:tr w:rsidR="001057AA" w:rsidTr="00D00F60">
        <w:trPr>
          <w:trHeight w:hRule="exact" w:val="692"/>
          <w:jc w:val="center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教师2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学士及以上</w:t>
            </w:r>
          </w:p>
        </w:tc>
        <w:tc>
          <w:tcPr>
            <w:tcW w:w="7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以本科学历报考的：飞行器设计与工程、飞行器制造工程、飞行器动力工程；</w:t>
            </w:r>
          </w:p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以研究生学历报考的：航空宇航科学与技术</w:t>
            </w:r>
          </w:p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29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1057AA" w:rsidTr="00D00F60">
        <w:trPr>
          <w:trHeight w:hRule="exact" w:val="397"/>
          <w:jc w:val="center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教师3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硕士及以上</w:t>
            </w:r>
          </w:p>
        </w:tc>
        <w:tc>
          <w:tcPr>
            <w:tcW w:w="7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计算机软件与理论（云计算、大数据）</w:t>
            </w:r>
          </w:p>
        </w:tc>
        <w:tc>
          <w:tcPr>
            <w:tcW w:w="329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1057AA" w:rsidTr="00D00F60">
        <w:trPr>
          <w:trHeight w:hRule="exact" w:val="522"/>
          <w:jc w:val="center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教师4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硕士及以上</w:t>
            </w:r>
          </w:p>
        </w:tc>
        <w:tc>
          <w:tcPr>
            <w:tcW w:w="7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检测技术与自动化装置（物联网）</w:t>
            </w:r>
          </w:p>
        </w:tc>
        <w:tc>
          <w:tcPr>
            <w:tcW w:w="329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1057AA" w:rsidTr="00D00F60">
        <w:trPr>
          <w:trHeight w:hRule="exact" w:val="397"/>
          <w:jc w:val="center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教师5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硕士及以上</w:t>
            </w:r>
          </w:p>
        </w:tc>
        <w:tc>
          <w:tcPr>
            <w:tcW w:w="7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计算机应用技术（空间安全、信息安全）</w:t>
            </w:r>
          </w:p>
        </w:tc>
        <w:tc>
          <w:tcPr>
            <w:tcW w:w="329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1057AA" w:rsidTr="00D00F60">
        <w:trPr>
          <w:trHeight w:hRule="exact" w:val="397"/>
          <w:jc w:val="center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教师6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硕士及以上</w:t>
            </w:r>
          </w:p>
        </w:tc>
        <w:tc>
          <w:tcPr>
            <w:tcW w:w="7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  <w:lang w:bidi="ar"/>
              </w:rPr>
              <w:t>车辆工程、动力机械及工程（新能源）</w:t>
            </w:r>
          </w:p>
        </w:tc>
        <w:tc>
          <w:tcPr>
            <w:tcW w:w="329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  <w:lang w:bidi="ar"/>
              </w:rPr>
            </w:pPr>
          </w:p>
        </w:tc>
      </w:tr>
      <w:tr w:rsidR="001057AA" w:rsidTr="00D00F60">
        <w:trPr>
          <w:trHeight w:hRule="exact" w:val="397"/>
          <w:jc w:val="center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教师7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硕士及以上</w:t>
            </w:r>
          </w:p>
        </w:tc>
        <w:tc>
          <w:tcPr>
            <w:tcW w:w="7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  <w:lang w:bidi="ar"/>
              </w:rPr>
              <w:t>化学（新型燃料电池）</w:t>
            </w:r>
          </w:p>
        </w:tc>
        <w:tc>
          <w:tcPr>
            <w:tcW w:w="329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  <w:lang w:bidi="ar"/>
              </w:rPr>
            </w:pPr>
          </w:p>
        </w:tc>
      </w:tr>
      <w:tr w:rsidR="001057AA" w:rsidTr="00D00F60">
        <w:trPr>
          <w:trHeight w:hRule="exact" w:val="672"/>
          <w:jc w:val="center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教师8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硕士及以上</w:t>
            </w:r>
          </w:p>
        </w:tc>
        <w:tc>
          <w:tcPr>
            <w:tcW w:w="7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控制理论与控制工程、检测技术与自动化装置、模式识别与智能系统、机械制造及其自动化、机械电子工程</w:t>
            </w:r>
          </w:p>
        </w:tc>
        <w:tc>
          <w:tcPr>
            <w:tcW w:w="329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1057AA" w:rsidTr="00D00F60">
        <w:trPr>
          <w:trHeight w:hRule="exact" w:val="492"/>
          <w:jc w:val="center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教师9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硕士及以上</w:t>
            </w:r>
          </w:p>
        </w:tc>
        <w:tc>
          <w:tcPr>
            <w:tcW w:w="7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统计学、会计学、企业管理（财务管理）、金融学、金融数学</w:t>
            </w:r>
          </w:p>
        </w:tc>
        <w:tc>
          <w:tcPr>
            <w:tcW w:w="329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1057AA" w:rsidTr="00D00F60">
        <w:trPr>
          <w:trHeight w:hRule="exact" w:val="400"/>
          <w:jc w:val="center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教师10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硕士及以上</w:t>
            </w:r>
          </w:p>
        </w:tc>
        <w:tc>
          <w:tcPr>
            <w:tcW w:w="7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学前教育学</w:t>
            </w:r>
          </w:p>
        </w:tc>
        <w:tc>
          <w:tcPr>
            <w:tcW w:w="329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1057AA" w:rsidTr="00D00F60">
        <w:trPr>
          <w:trHeight w:hRule="exact" w:val="437"/>
          <w:jc w:val="center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教师11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硕士及以上</w:t>
            </w:r>
          </w:p>
        </w:tc>
        <w:tc>
          <w:tcPr>
            <w:tcW w:w="7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动画</w:t>
            </w:r>
          </w:p>
        </w:tc>
        <w:tc>
          <w:tcPr>
            <w:tcW w:w="32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1057AA" w:rsidTr="00D00F60">
        <w:trPr>
          <w:trHeight w:hRule="exact" w:val="637"/>
          <w:jc w:val="center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教师12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硕士及以上</w:t>
            </w:r>
          </w:p>
        </w:tc>
        <w:tc>
          <w:tcPr>
            <w:tcW w:w="7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民族传统体育学（太极拳）</w:t>
            </w: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在国家级比赛太极拳单项获得前三名以上者，同等条件优先。</w:t>
            </w:r>
          </w:p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1057AA" w:rsidTr="00D00F60">
        <w:trPr>
          <w:trHeight w:hRule="exact" w:val="925"/>
          <w:jc w:val="center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辅导员1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硕士及以上</w:t>
            </w:r>
          </w:p>
        </w:tc>
        <w:tc>
          <w:tcPr>
            <w:tcW w:w="7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法学（一级学科）、教育学（一级学科）、心理学（一级学科）、思想政治教育、人力资源管理</w:t>
            </w:r>
          </w:p>
        </w:tc>
        <w:tc>
          <w:tcPr>
            <w:tcW w:w="32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1.本科或研究生阶段有担任学生干部的经历；</w:t>
            </w:r>
          </w:p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2.中共党员（含预备），同等条件优先；</w:t>
            </w:r>
          </w:p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3.大学生志愿服务西部计划（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须服务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期满2年），省委组织部选调生（须有3年及以上基层工作经验），同等条件优先。</w:t>
            </w:r>
          </w:p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1057AA" w:rsidTr="00D00F60">
        <w:trPr>
          <w:trHeight w:hRule="exact" w:val="989"/>
          <w:jc w:val="center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辅导员2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硕士及以上</w:t>
            </w:r>
          </w:p>
        </w:tc>
        <w:tc>
          <w:tcPr>
            <w:tcW w:w="7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不限专业</w:t>
            </w:r>
          </w:p>
        </w:tc>
        <w:tc>
          <w:tcPr>
            <w:tcW w:w="32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7AA" w:rsidRDefault="001057AA" w:rsidP="00D00F6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</w:tbl>
    <w:p w:rsidR="001057AA" w:rsidRDefault="001057AA" w:rsidP="001057AA">
      <w:pPr>
        <w:tabs>
          <w:tab w:val="left" w:pos="0"/>
        </w:tabs>
        <w:spacing w:line="540" w:lineRule="exact"/>
        <w:rPr>
          <w:rFonts w:ascii="仿宋_GB2312" w:eastAsia="仿宋_GB2312" w:hAnsi="仿宋" w:cs="仿宋_GB2312"/>
        </w:rPr>
        <w:sectPr w:rsidR="001057AA">
          <w:footerReference w:type="default" r:id="rId5"/>
          <w:pgSz w:w="16838" w:h="11906" w:orient="landscape"/>
          <w:pgMar w:top="567" w:right="567" w:bottom="567" w:left="567" w:header="0" w:footer="454" w:gutter="0"/>
          <w:cols w:space="720"/>
          <w:docGrid w:type="lines" w:linePitch="443"/>
        </w:sectPr>
      </w:pPr>
    </w:p>
    <w:p w:rsidR="001057AA" w:rsidRDefault="001057AA" w:rsidP="001057AA">
      <w:pPr>
        <w:tabs>
          <w:tab w:val="left" w:pos="0"/>
        </w:tabs>
        <w:spacing w:line="540" w:lineRule="exact"/>
        <w:rPr>
          <w:rFonts w:ascii="仿宋_GB2312" w:eastAsia="仿宋_GB2312" w:hAnsi="仿宋" w:cs="仿宋_GB2312"/>
        </w:rPr>
        <w:sectPr w:rsidR="001057AA">
          <w:type w:val="continuous"/>
          <w:pgSz w:w="16838" w:h="11906" w:orient="landscape"/>
          <w:pgMar w:top="567" w:right="567" w:bottom="567" w:left="567" w:header="0" w:footer="454" w:gutter="0"/>
          <w:cols w:space="720"/>
          <w:docGrid w:type="lines" w:linePitch="443"/>
        </w:sectPr>
      </w:pPr>
    </w:p>
    <w:p w:rsidR="00B979C7" w:rsidRPr="001057AA" w:rsidRDefault="00B979C7" w:rsidP="001057AA"/>
    <w:sectPr w:rsidR="00B979C7" w:rsidRPr="001057AA" w:rsidSect="006C585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7E95" w:rsidRDefault="001057AA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Pr="001057AA">
      <w:rPr>
        <w:noProof/>
        <w:lang w:val="zh-CN" w:eastAsia="zh-CN"/>
      </w:rPr>
      <w:t>1</w:t>
    </w:r>
    <w:r>
      <w:fldChar w:fldCharType="end"/>
    </w:r>
  </w:p>
  <w:p w:rsidR="001E7E95" w:rsidRDefault="001057AA">
    <w:pPr>
      <w:pStyle w:val="a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11D"/>
    <w:rsid w:val="001057AA"/>
    <w:rsid w:val="00166CA0"/>
    <w:rsid w:val="003D42E8"/>
    <w:rsid w:val="006C585B"/>
    <w:rsid w:val="00994042"/>
    <w:rsid w:val="00A300BF"/>
    <w:rsid w:val="00B979C7"/>
    <w:rsid w:val="00CE154B"/>
    <w:rsid w:val="00DA411D"/>
    <w:rsid w:val="00DD3AAD"/>
    <w:rsid w:val="00E21F13"/>
    <w:rsid w:val="00ED7369"/>
    <w:rsid w:val="00F11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7AA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paragraph" w:styleId="1">
    <w:name w:val="heading 1"/>
    <w:basedOn w:val="a"/>
    <w:link w:val="1Char"/>
    <w:uiPriority w:val="9"/>
    <w:qFormat/>
    <w:rsid w:val="00E21F1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21F13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unhideWhenUsed/>
    <w:rsid w:val="00E21F13"/>
    <w:rPr>
      <w:color w:val="0000FF"/>
      <w:u w:val="single"/>
    </w:rPr>
  </w:style>
  <w:style w:type="character" w:customStyle="1" w:styleId="apple-converted-space">
    <w:name w:val="apple-converted-space"/>
    <w:basedOn w:val="a0"/>
    <w:rsid w:val="00E21F13"/>
  </w:style>
  <w:style w:type="paragraph" w:styleId="a4">
    <w:name w:val="Normal (Web)"/>
    <w:basedOn w:val="a"/>
    <w:uiPriority w:val="99"/>
    <w:unhideWhenUsed/>
    <w:rsid w:val="00A300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A300BF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166CA0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66CA0"/>
    <w:rPr>
      <w:sz w:val="18"/>
      <w:szCs w:val="18"/>
    </w:rPr>
  </w:style>
  <w:style w:type="paragraph" w:customStyle="1" w:styleId="vsbcontentend">
    <w:name w:val="vsbcontent_end"/>
    <w:basedOn w:val="a"/>
    <w:rsid w:val="00B979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脚 Char"/>
    <w:link w:val="a7"/>
    <w:uiPriority w:val="99"/>
    <w:locked/>
    <w:rsid w:val="001057AA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rsid w:val="001057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1057AA"/>
    <w:rPr>
      <w:rFonts w:ascii="Times New Roman" w:eastAsia="宋体" w:hAnsi="Times New Roman" w:cs="Times New Roman"/>
      <w:sz w:val="18"/>
      <w:szCs w:val="18"/>
    </w:rPr>
  </w:style>
  <w:style w:type="paragraph" w:customStyle="1" w:styleId="ListParagraph">
    <w:name w:val="List Paragraph"/>
    <w:basedOn w:val="a"/>
    <w:rsid w:val="001057A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7AA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paragraph" w:styleId="1">
    <w:name w:val="heading 1"/>
    <w:basedOn w:val="a"/>
    <w:link w:val="1Char"/>
    <w:uiPriority w:val="9"/>
    <w:qFormat/>
    <w:rsid w:val="00E21F1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21F13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unhideWhenUsed/>
    <w:rsid w:val="00E21F13"/>
    <w:rPr>
      <w:color w:val="0000FF"/>
      <w:u w:val="single"/>
    </w:rPr>
  </w:style>
  <w:style w:type="character" w:customStyle="1" w:styleId="apple-converted-space">
    <w:name w:val="apple-converted-space"/>
    <w:basedOn w:val="a0"/>
    <w:rsid w:val="00E21F13"/>
  </w:style>
  <w:style w:type="paragraph" w:styleId="a4">
    <w:name w:val="Normal (Web)"/>
    <w:basedOn w:val="a"/>
    <w:uiPriority w:val="99"/>
    <w:unhideWhenUsed/>
    <w:rsid w:val="00A300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A300BF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166CA0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66CA0"/>
    <w:rPr>
      <w:sz w:val="18"/>
      <w:szCs w:val="18"/>
    </w:rPr>
  </w:style>
  <w:style w:type="paragraph" w:customStyle="1" w:styleId="vsbcontentend">
    <w:name w:val="vsbcontent_end"/>
    <w:basedOn w:val="a"/>
    <w:rsid w:val="00B979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脚 Char"/>
    <w:link w:val="a7"/>
    <w:uiPriority w:val="99"/>
    <w:locked/>
    <w:rsid w:val="001057AA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rsid w:val="001057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1057AA"/>
    <w:rPr>
      <w:rFonts w:ascii="Times New Roman" w:eastAsia="宋体" w:hAnsi="Times New Roman" w:cs="Times New Roman"/>
      <w:sz w:val="18"/>
      <w:szCs w:val="18"/>
    </w:rPr>
  </w:style>
  <w:style w:type="paragraph" w:customStyle="1" w:styleId="ListParagraph">
    <w:name w:val="List Paragraph"/>
    <w:basedOn w:val="a"/>
    <w:rsid w:val="001057A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909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48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11783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44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6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1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02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3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804</Characters>
  <Application>Microsoft Office Word</Application>
  <DocSecurity>0</DocSecurity>
  <Lines>6</Lines>
  <Paragraphs>1</Paragraphs>
  <ScaleCrop>false</ScaleCrop>
  <Company>微软中国</Company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2019-05-08T02:25:00Z</dcterms:created>
  <dcterms:modified xsi:type="dcterms:W3CDTF">2019-05-08T02:25:00Z</dcterms:modified>
</cp:coreProperties>
</file>