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jc w:val="center"/>
        <w:rPr>
          <w:rFonts w:hint="default" w:ascii="Microsoft YaHei UI" w:hAnsi="Microsoft YaHei UI" w:eastAsia="Microsoft YaHei UI" w:cs="Microsoft YaHei UI"/>
          <w:b w:val="0"/>
          <w:i w:val="0"/>
          <w:caps w:val="0"/>
          <w:color w:val="333333"/>
          <w:spacing w:val="12"/>
          <w:sz w:val="16"/>
          <w:szCs w:val="16"/>
          <w:lang w:val="en-US" w:eastAsia="zh-CN"/>
        </w:rPr>
      </w:pPr>
      <w:r>
        <w:rPr>
          <w:rFonts w:ascii="Microsoft YaHei UI" w:hAnsi="Microsoft YaHei UI" w:eastAsia="Microsoft YaHei UI" w:cs="Microsoft YaHei UI"/>
          <w:b/>
          <w:i w:val="0"/>
          <w:caps w:val="0"/>
          <w:color w:val="333333"/>
          <w:spacing w:val="24"/>
          <w:sz w:val="18"/>
          <w:szCs w:val="18"/>
          <w:shd w:val="clear" w:fill="FFFFFF"/>
        </w:rPr>
        <w:t>宁波经贸学校</w:t>
      </w:r>
      <w:r>
        <w:rPr>
          <w:rFonts w:hint="eastAsia" w:ascii="Microsoft YaHei UI" w:hAnsi="Microsoft YaHei UI" w:eastAsia="Microsoft YaHei UI" w:cs="Microsoft YaHei UI"/>
          <w:b/>
          <w:i w:val="0"/>
          <w:caps w:val="0"/>
          <w:color w:val="333333"/>
          <w:spacing w:val="24"/>
          <w:sz w:val="18"/>
          <w:szCs w:val="18"/>
          <w:shd w:val="clear" w:fill="FFFFFF"/>
          <w:lang w:val="en-US" w:eastAsia="zh-CN"/>
        </w:rPr>
        <w:t>招聘岗位表</w:t>
      </w:r>
      <w:bookmarkStart w:id="0" w:name="_GoBack"/>
      <w:bookmarkEnd w:id="0"/>
    </w:p>
    <w:tbl>
      <w:tblPr>
        <w:tblW w:w="8296" w:type="dxa"/>
        <w:jc w:val="center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1"/>
        <w:gridCol w:w="709"/>
        <w:gridCol w:w="3118"/>
        <w:gridCol w:w="31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2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00000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FFFFFF"/>
                <w:sz w:val="18"/>
                <w:szCs w:val="18"/>
                <w:bdr w:val="none" w:color="auto" w:sz="0" w:space="0"/>
              </w:rPr>
              <w:t>岗位</w:t>
            </w:r>
          </w:p>
        </w:tc>
        <w:tc>
          <w:tcPr>
            <w:tcW w:w="709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00000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FFFFFF"/>
                <w:sz w:val="18"/>
                <w:szCs w:val="18"/>
                <w:bdr w:val="none" w:color="auto" w:sz="0" w:space="0"/>
              </w:rPr>
              <w:t>人数</w:t>
            </w:r>
          </w:p>
        </w:tc>
        <w:tc>
          <w:tcPr>
            <w:tcW w:w="3118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00000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FFFFFF"/>
                <w:sz w:val="18"/>
                <w:szCs w:val="18"/>
                <w:bdr w:val="none" w:color="auto" w:sz="0" w:space="0"/>
              </w:rPr>
              <w:t>学历、学位条件</w:t>
            </w:r>
          </w:p>
        </w:tc>
        <w:tc>
          <w:tcPr>
            <w:tcW w:w="31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000000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FFFFFF"/>
                <w:sz w:val="18"/>
                <w:szCs w:val="18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271" w:type="dxa"/>
            <w:tcBorders>
              <w:top w:val="nil"/>
              <w:left w:val="single" w:color="666666" w:sz="8" w:space="0"/>
              <w:bottom w:val="single" w:color="666666" w:sz="8" w:space="0"/>
              <w:right w:val="single" w:color="666666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bdr w:val="none" w:color="auto" w:sz="0" w:space="0"/>
              </w:rPr>
              <w:t>财经商贸教学岗位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666666" w:sz="8" w:space="0"/>
              <w:right w:val="single" w:color="666666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666666" w:sz="8" w:space="0"/>
              <w:right w:val="single" w:color="666666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符合以下条件：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财经商贸大类下相关专业本科及以上毕业且有学士及以上学位。</w:t>
            </w:r>
          </w:p>
        </w:tc>
        <w:tc>
          <w:tcPr>
            <w:tcW w:w="3198" w:type="dxa"/>
            <w:tcBorders>
              <w:top w:val="nil"/>
              <w:left w:val="nil"/>
              <w:bottom w:val="single" w:color="666666" w:sz="8" w:space="0"/>
              <w:right w:val="single" w:color="666666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应取得相关专业技能（能力、水平、资格）证书；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能进行面向小学、初中、高中阶段学生的项目式趣味性课程实施。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271" w:type="dxa"/>
            <w:tcBorders>
              <w:top w:val="nil"/>
              <w:left w:val="single" w:color="666666" w:sz="8" w:space="0"/>
              <w:bottom w:val="single" w:color="666666" w:sz="8" w:space="0"/>
              <w:right w:val="single" w:color="666666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bdr w:val="none" w:color="auto" w:sz="0" w:space="0"/>
              </w:rPr>
              <w:t>英语学科（或外贸）教学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666666" w:sz="8" w:space="0"/>
              <w:right w:val="single" w:color="666666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666666" w:sz="8" w:space="0"/>
              <w:right w:val="single" w:color="666666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符合以下条件之一：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1、相关专业全日制本科及以上毕业且有学士及以上学位；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2、相关专业全日制专科毕业，且有与专业对口的企业、单位2年以上工作经验。</w:t>
            </w:r>
          </w:p>
        </w:tc>
        <w:tc>
          <w:tcPr>
            <w:tcW w:w="3198" w:type="dxa"/>
            <w:tcBorders>
              <w:top w:val="nil"/>
              <w:left w:val="nil"/>
              <w:bottom w:val="single" w:color="666666" w:sz="8" w:space="0"/>
              <w:right w:val="single" w:color="666666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应取得相关专业技能（能力、水平、资格）证书；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能进行面向小学、初中、高中阶段学生的项目式趣味性课程实施；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能胜任中职英语学科教学或外贸专业教学。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271" w:type="dxa"/>
            <w:tcBorders>
              <w:top w:val="nil"/>
              <w:left w:val="single" w:color="666666" w:sz="8" w:space="0"/>
              <w:bottom w:val="single" w:color="666666" w:sz="8" w:space="0"/>
              <w:right w:val="single" w:color="666666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bdr w:val="none" w:color="auto" w:sz="0" w:space="0"/>
              </w:rPr>
              <w:t>智能制造兼智能楼宇管理教学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666666" w:sz="8" w:space="0"/>
              <w:right w:val="single" w:color="666666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666666" w:sz="8" w:space="0"/>
              <w:right w:val="single" w:color="666666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符合以下条件之一：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1、机械类、自动化类、信息工程类、机电一体化、电气类等相关专业全日制本科及以上毕业且有学士及以上学位；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2、机械类、自动化类、信息工程类、机电一体化、电气类等相关专业全日制专科毕业，且有与专业对口的企业、单位2年以上工作经验。</w:t>
            </w:r>
          </w:p>
        </w:tc>
        <w:tc>
          <w:tcPr>
            <w:tcW w:w="3198" w:type="dxa"/>
            <w:tcBorders>
              <w:top w:val="nil"/>
              <w:left w:val="nil"/>
              <w:bottom w:val="single" w:color="666666" w:sz="8" w:space="0"/>
              <w:right w:val="single" w:color="666666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应取得相关专业技能（能力、水平、资格）证书；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能进行面向小学、初中、高中阶段学生的项目式趣味性课程开发与实施；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懂得PLC编程语言；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18"/>
                <w:szCs w:val="18"/>
                <w:bdr w:val="none" w:color="auto" w:sz="0" w:space="0"/>
              </w:rPr>
              <w:t>能胜任中职楼宇智能化安装于运行相关的专业课程授课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12"/>
          <w:kern w:val="0"/>
          <w:sz w:val="16"/>
          <w:szCs w:val="16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0" w:lineRule="atLeast"/>
        <w:ind w:left="0" w:right="0" w:firstLine="0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12"/>
          <w:sz w:val="16"/>
          <w:szCs w:val="16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12"/>
          <w:sz w:val="18"/>
          <w:szCs w:val="18"/>
          <w:bdr w:val="none" w:color="auto" w:sz="0" w:space="0"/>
          <w:shd w:val="clear" w:fill="FFFFFF"/>
        </w:rPr>
        <w:t>注意：以上岗位面试时均需进行技能测试和试讲。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E21F98"/>
    <w:rsid w:val="59E21F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2019-05-13T16:01:00Z</dcterms:created>
  <dc:creator>石虎哥</dc:creator>
  <cp:lastModifiedBy>石虎哥</cp:lastModifiedBy>
  <dcterms:modified xsi:type="dcterms:W3CDTF">2019-05-13T16:01:22Z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