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舞钢市2019年公开引进高中教师报名登记表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                                     报名时间：2019年　　月　　日</w:t>
      </w:r>
      <w:bookmarkStart w:id="0" w:name="_GoBack"/>
      <w:bookmarkEnd w:id="0"/>
    </w:p>
    <w:tbl>
      <w:tblPr>
        <w:tblW w:w="10500" w:type="dxa"/>
        <w:jc w:val="center"/>
        <w:tblInd w:w="-105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1466"/>
        <w:gridCol w:w="1195"/>
        <w:gridCol w:w="1354"/>
        <w:gridCol w:w="1354"/>
        <w:gridCol w:w="1354"/>
        <w:gridCol w:w="21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3458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827" w:type="dxa"/>
            <w:gridSpan w:val="6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8827" w:type="dxa"/>
            <w:gridSpan w:val="6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661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固定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信箱</w:t>
            </w:r>
          </w:p>
        </w:tc>
        <w:tc>
          <w:tcPr>
            <w:tcW w:w="21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0500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高中以上学习经历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起止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毕业院校系、专业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21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67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15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51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0665" w:type="dxa"/>
        <w:jc w:val="center"/>
        <w:tblInd w:w="-113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8"/>
        <w:gridCol w:w="1114"/>
        <w:gridCol w:w="1180"/>
        <w:gridCol w:w="1081"/>
        <w:gridCol w:w="1704"/>
        <w:gridCol w:w="29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  <w:jc w:val="center"/>
        </w:trPr>
        <w:tc>
          <w:tcPr>
            <w:tcW w:w="25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何时何地受何种奖励或处分</w:t>
            </w:r>
          </w:p>
        </w:tc>
        <w:tc>
          <w:tcPr>
            <w:tcW w:w="807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jc w:val="center"/>
        </w:trPr>
        <w:tc>
          <w:tcPr>
            <w:tcW w:w="25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参与研究的主要课题、著作译著、发表的文章</w:t>
            </w:r>
          </w:p>
        </w:tc>
        <w:tc>
          <w:tcPr>
            <w:tcW w:w="807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家庭主要成员及社会关系</w:t>
            </w: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58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25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807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本报名表所填写的信息准确无误，所提交的证件、资料和照片真实有效，若有虚假，所产生的一切后果由本人承担。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报名人（签名）：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　　月　　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  <w:jc w:val="center"/>
        </w:trPr>
        <w:tc>
          <w:tcPr>
            <w:tcW w:w="258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077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51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填表说明：填报内容不得省略，不得空项，没有填“无”。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42735"/>
    <w:rsid w:val="6084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2019-05-24T08:25:00Z</dcterms:created>
  <dc:creator>lenovo</dc:creator>
  <cp:lastModifiedBy>lenovo</cp:lastModifiedBy>
  <dcterms:modified xsi:type="dcterms:W3CDTF">2019-05-24T08:26:55Z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