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cs="宋体" w:asciiTheme="minorEastAsia" w:hAnsiTheme="minorEastAsia"/>
          <w:b/>
          <w:kern w:val="0"/>
          <w:sz w:val="36"/>
          <w:szCs w:val="32"/>
        </w:rPr>
      </w:pPr>
      <w:bookmarkStart w:id="0" w:name="OLE_LINK6"/>
      <w:bookmarkStart w:id="1" w:name="OLE_LINK7"/>
      <w:r>
        <w:rPr>
          <w:rFonts w:hint="eastAsia" w:cs="宋体" w:asciiTheme="minorEastAsia" w:hAnsiTheme="minorEastAsia"/>
          <w:b/>
          <w:kern w:val="0"/>
          <w:sz w:val="36"/>
          <w:szCs w:val="32"/>
        </w:rPr>
        <w:t>招商银行苏州分行20</w:t>
      </w:r>
      <w:r>
        <w:rPr>
          <w:rFonts w:cs="宋体" w:asciiTheme="minorEastAsia" w:hAnsiTheme="minorEastAsia"/>
          <w:b/>
          <w:kern w:val="0"/>
          <w:sz w:val="36"/>
          <w:szCs w:val="32"/>
        </w:rPr>
        <w:t>19</w:t>
      </w:r>
      <w:r>
        <w:rPr>
          <w:rFonts w:hint="eastAsia" w:cs="宋体" w:asciiTheme="minorEastAsia" w:hAnsiTheme="minorEastAsia"/>
          <w:b/>
          <w:kern w:val="0"/>
          <w:sz w:val="36"/>
          <w:szCs w:val="32"/>
        </w:rPr>
        <w:t>暑期实习生招募公告</w:t>
      </w:r>
    </w:p>
    <w:p>
      <w:pPr>
        <w:spacing w:line="360" w:lineRule="auto"/>
        <w:ind w:firstLine="480" w:firstLineChars="200"/>
        <w:rPr>
          <w:rFonts w:cs="宋体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60" w:lineRule="auto"/>
        <w:ind w:firstLine="400" w:firstLineChars="200"/>
        <w:jc w:val="left"/>
        <w:rPr>
          <w:rFonts w:cs="宋体" w:asciiTheme="minorEastAsia" w:hAnsiTheme="minorEastAsia"/>
          <w:color w:val="000000" w:themeColor="text1"/>
          <w:kern w:val="0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/>
          <w:kern w:val="0"/>
          <w:sz w:val="20"/>
          <w:szCs w:val="24"/>
        </w:rPr>
        <w:t>苏州，一座古典与现代交相辉映的城市；这里不仅有着傲人的经济发展成就和美丽的花园城市风光；更是承载青春的港湾，实现梦想的舞台；从心出发，为梦而变，201</w:t>
      </w:r>
      <w:r>
        <w:rPr>
          <w:rFonts w:cs="宋体" w:asciiTheme="minorEastAsia" w:hAnsiTheme="minorEastAsia"/>
          <w:color w:val="000000"/>
          <w:kern w:val="0"/>
          <w:sz w:val="20"/>
          <w:szCs w:val="24"/>
        </w:rPr>
        <w:t>9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4"/>
        </w:rPr>
        <w:t>招商银行苏州分行“梦工场”暑期实习生计划正在进行。</w:t>
      </w:r>
      <w:r>
        <w:rPr>
          <w:rFonts w:hint="eastAsia" w:cs="宋体" w:asciiTheme="minorEastAsia" w:hAnsiTheme="minorEastAsia"/>
          <w:color w:val="000000" w:themeColor="text1"/>
          <w:kern w:val="0"/>
          <w:sz w:val="20"/>
          <w14:textFill>
            <w14:solidFill>
              <w14:schemeClr w14:val="tx1"/>
            </w14:solidFill>
          </w14:textFill>
        </w:rPr>
        <w:t>我们以青春与激情的名义，热忱邀请您加入这个年轻而卓越的团队，百年招银的事业期待您的参与，风起云涌的金融浪潮将为您喝彩！</w:t>
      </w:r>
    </w:p>
    <w:p>
      <w:pPr>
        <w:widowControl/>
        <w:spacing w:line="40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Theme="minorEastAsia" w:hAnsiTheme="minorEastAsia"/>
          <w:sz w:val="20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4112260</wp:posOffset>
            </wp:positionH>
            <wp:positionV relativeFrom="paragraph">
              <wp:posOffset>257175</wp:posOffset>
            </wp:positionV>
            <wp:extent cx="3175000" cy="2116455"/>
            <wp:effectExtent l="0" t="0" r="6350" b="0"/>
            <wp:wrapSquare wrapText="bothSides"/>
            <wp:docPr id="4" name="图片 4" descr="37122776_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7122776_102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211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-483235</wp:posOffset>
            </wp:positionH>
            <wp:positionV relativeFrom="paragraph">
              <wp:posOffset>240665</wp:posOffset>
            </wp:positionV>
            <wp:extent cx="3255645" cy="2062480"/>
            <wp:effectExtent l="0" t="0" r="1905" b="0"/>
            <wp:wrapSquare wrapText="bothSides"/>
            <wp:docPr id="1" name="图片 1" descr="苏州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苏州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60" w:lineRule="auto"/>
        <w:ind w:firstLine="640" w:firstLineChars="200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仿宋_GB2312" w:eastAsia="仿宋_GB2312"/>
          <w:sz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4011930</wp:posOffset>
            </wp:positionH>
            <wp:positionV relativeFrom="paragraph">
              <wp:posOffset>2402205</wp:posOffset>
            </wp:positionV>
            <wp:extent cx="3277235" cy="2085975"/>
            <wp:effectExtent l="0" t="0" r="0" b="9525"/>
            <wp:wrapSquare wrapText="bothSides"/>
            <wp:docPr id="3" name="图片 3" descr="36995912_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6995912_10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723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-485775</wp:posOffset>
            </wp:positionH>
            <wp:positionV relativeFrom="paragraph">
              <wp:posOffset>2430145</wp:posOffset>
            </wp:positionV>
            <wp:extent cx="3122930" cy="2078990"/>
            <wp:effectExtent l="0" t="0" r="1270" b="0"/>
            <wp:wrapTight wrapText="bothSides">
              <wp:wrapPolygon>
                <wp:start x="0" y="0"/>
                <wp:lineTo x="0" y="21376"/>
                <wp:lineTo x="21477" y="21376"/>
                <wp:lineTo x="21477" y="0"/>
                <wp:lineTo x="0" y="0"/>
              </wp:wrapPolygon>
            </wp:wrapTight>
            <wp:docPr id="2" name="图片 2" descr="苏州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苏州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2930" cy="207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60" w:lineRule="auto"/>
        <w:ind w:firstLine="400" w:firstLineChars="200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hint="eastAsia" w:cs="宋体" w:asciiTheme="minorEastAsia" w:hAnsiTheme="minorEastAsia"/>
          <w:kern w:val="0"/>
          <w:sz w:val="20"/>
          <w:szCs w:val="20"/>
        </w:rPr>
        <w:t>招商银行，中国第一家完全由企业法人持股的股份制商业银行，开创了中国银行业的数十个第一；在《财富》杂志20</w:t>
      </w:r>
      <w:r>
        <w:rPr>
          <w:rFonts w:cs="宋体" w:asciiTheme="minorEastAsia" w:hAnsiTheme="minorEastAsia"/>
          <w:kern w:val="0"/>
          <w:sz w:val="20"/>
          <w:szCs w:val="20"/>
        </w:rPr>
        <w:t>18</w:t>
      </w:r>
      <w:r>
        <w:rPr>
          <w:rFonts w:hint="eastAsia" w:cs="宋体" w:asciiTheme="minorEastAsia" w:hAnsiTheme="minorEastAsia"/>
          <w:kern w:val="0"/>
          <w:sz w:val="20"/>
          <w:szCs w:val="20"/>
        </w:rPr>
        <w:t>年世界500强榜单中列第</w:t>
      </w:r>
      <w:r>
        <w:rPr>
          <w:rFonts w:cs="宋体" w:asciiTheme="minorEastAsia" w:hAnsiTheme="minorEastAsia"/>
          <w:kern w:val="0"/>
          <w:sz w:val="20"/>
          <w:szCs w:val="20"/>
        </w:rPr>
        <w:t>213</w:t>
      </w:r>
      <w:r>
        <w:rPr>
          <w:rFonts w:hint="eastAsia" w:cs="宋体" w:asciiTheme="minorEastAsia" w:hAnsiTheme="minorEastAsia"/>
          <w:kern w:val="0"/>
          <w:sz w:val="20"/>
          <w:szCs w:val="20"/>
        </w:rPr>
        <w:t>位。在《亚洲银行家》、《国际私人银行家》等国内外权威媒体评选中获得过“中国区最佳私人银行”、“中国最佳零售银行”、“中国最佳交易银行”、“中国最佳托管银行”、“中国最佳财富管理业务”等百项殊荣；持续的金融创新、优质的客户服务、稳健的经营风格造就了如今的招行。</w:t>
      </w:r>
    </w:p>
    <w:p>
      <w:pPr>
        <w:widowControl/>
        <w:spacing w:line="360" w:lineRule="auto"/>
        <w:ind w:firstLine="400" w:firstLineChars="200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hint="eastAsia" w:cs="宋体" w:asciiTheme="minorEastAsia" w:hAnsiTheme="minorEastAsia"/>
          <w:kern w:val="0"/>
          <w:sz w:val="20"/>
          <w:szCs w:val="20"/>
        </w:rPr>
        <w:t>招商银行苏州分行成立于2000年，是总行直属的一级分行，在苏州市区及各县市共设有29家支行，员工</w:t>
      </w:r>
      <w:r>
        <w:rPr>
          <w:rFonts w:cs="宋体" w:asciiTheme="minorEastAsia" w:hAnsiTheme="minorEastAsia"/>
          <w:kern w:val="0"/>
          <w:sz w:val="20"/>
          <w:szCs w:val="20"/>
        </w:rPr>
        <w:t>12</w:t>
      </w:r>
      <w:r>
        <w:rPr>
          <w:rFonts w:hint="eastAsia" w:cs="宋体" w:asciiTheme="minorEastAsia" w:hAnsiTheme="minorEastAsia"/>
          <w:kern w:val="0"/>
          <w:sz w:val="20"/>
          <w:szCs w:val="20"/>
        </w:rPr>
        <w:t>00余人，总资产达到1400亿元，多次荣获系统内“优秀分行”的荣誉。苏州分行始终坚持“以人为本”的人力资源发展理念，崇尚“公正公开公平”的简单文化，为广大青年学生的发展成长创造良好环境，提供了完备科学的教育培训和公平合理的职业发展。</w:t>
      </w:r>
      <w:r>
        <w:rPr>
          <w:rFonts w:cs="宋体" w:asciiTheme="minorEastAsia" w:hAnsiTheme="minorEastAsia"/>
          <w:kern w:val="0"/>
          <w:sz w:val="20"/>
          <w:szCs w:val="20"/>
        </w:rPr>
        <w:t xml:space="preserve"> </w:t>
      </w:r>
    </w:p>
    <w:p>
      <w:pPr>
        <w:widowControl/>
        <w:spacing w:line="360" w:lineRule="auto"/>
        <w:ind w:firstLine="400" w:firstLineChars="20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加入这里你会拥有：</w:t>
      </w:r>
    </w:p>
    <w:p>
      <w:pPr>
        <w:widowControl/>
        <w:numPr>
          <w:ilvl w:val="0"/>
          <w:numId w:val="1"/>
        </w:numPr>
        <w:spacing w:line="360" w:lineRule="auto"/>
        <w:ind w:firstLine="20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完美的福利保障——发放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实习补贴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，更有人身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保险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保障</w:t>
      </w:r>
    </w:p>
    <w:p>
      <w:pPr>
        <w:widowControl/>
        <w:numPr>
          <w:ilvl w:val="0"/>
          <w:numId w:val="1"/>
        </w:numPr>
        <w:spacing w:line="360" w:lineRule="auto"/>
        <w:ind w:firstLine="20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充实的培训实习——专业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而完备的培训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，丰富的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素质拓展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活动</w:t>
      </w:r>
    </w:p>
    <w:p>
      <w:pPr>
        <w:widowControl/>
        <w:numPr>
          <w:ilvl w:val="0"/>
          <w:numId w:val="1"/>
        </w:numPr>
        <w:spacing w:line="360" w:lineRule="auto"/>
        <w:ind w:firstLine="20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能力的提升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与知识的积累——贴心专属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导师，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教你职场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“十八般武艺”</w:t>
      </w:r>
    </w:p>
    <w:p>
      <w:pPr>
        <w:widowControl/>
        <w:numPr>
          <w:ilvl w:val="0"/>
          <w:numId w:val="1"/>
        </w:numPr>
        <w:spacing w:line="360" w:lineRule="auto"/>
        <w:ind w:firstLine="20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校园招聘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直通卡——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实习表现合格者，可获得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苏州分行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校园招聘相关环节直通卡，提前锁定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offer！同时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，对于实习表现优异者，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可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进入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分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行定向培养生候选名单。</w:t>
      </w:r>
    </w:p>
    <w:p>
      <w:pPr>
        <w:widowControl/>
        <w:numPr>
          <w:ilvl w:val="0"/>
          <w:numId w:val="1"/>
        </w:numPr>
        <w:spacing w:line="360" w:lineRule="auto"/>
        <w:ind w:firstLine="20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更有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优美的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实习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环境，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积极融洽的</w:t>
      </w: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实习氛围……</w:t>
      </w:r>
    </w:p>
    <w:p>
      <w:pPr>
        <w:spacing w:line="360" w:lineRule="auto"/>
        <w:ind w:firstLine="500" w:firstLineChars="25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</w:p>
    <w:p>
      <w:pPr>
        <w:spacing w:line="360" w:lineRule="auto"/>
        <w:ind w:firstLine="500" w:firstLineChars="25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  <w:r>
        <w:rPr>
          <w:rFonts w:cs="宋体" w:asciiTheme="minorEastAsia" w:hAnsiTheme="minorEastAsia"/>
          <w:color w:val="000000"/>
          <w:kern w:val="0"/>
          <w:sz w:val="20"/>
          <w:szCs w:val="20"/>
        </w:rPr>
        <w:t>2019</w:t>
      </w:r>
      <w:r>
        <w:rPr>
          <w:rFonts w:hint="eastAsia" w:cs="宋体" w:asciiTheme="minorEastAsia" w:hAnsiTheme="minorEastAsia"/>
          <w:color w:val="000000"/>
          <w:kern w:val="0"/>
          <w:sz w:val="20"/>
          <w:szCs w:val="20"/>
        </w:rPr>
        <w:t>年的盛夏，愿我们能与你共聚苏城，同赴梦想的彼岸，把招行的故事讲给你听。招商银行苏州分行，期待你的到来！</w:t>
      </w:r>
    </w:p>
    <w:p>
      <w:pPr>
        <w:spacing w:line="360" w:lineRule="auto"/>
        <w:ind w:firstLine="500" w:firstLineChars="250"/>
        <w:jc w:val="left"/>
        <w:rPr>
          <w:rFonts w:cs="宋体" w:asciiTheme="minorEastAsia" w:hAnsiTheme="minorEastAsia"/>
          <w:color w:val="000000"/>
          <w:kern w:val="0"/>
          <w:sz w:val="20"/>
          <w:szCs w:val="20"/>
        </w:rPr>
      </w:pPr>
    </w:p>
    <w:p>
      <w:pPr>
        <w:pStyle w:val="12"/>
        <w:widowControl/>
        <w:numPr>
          <w:ilvl w:val="0"/>
          <w:numId w:val="2"/>
        </w:numPr>
        <w:spacing w:line="360" w:lineRule="auto"/>
        <w:ind w:firstLineChars="0"/>
        <w:rPr>
          <w:rFonts w:cs="宋体" w:asciiTheme="minorEastAsia" w:hAnsiTheme="minorEastAsia"/>
          <w:b/>
          <w:kern w:val="0"/>
          <w:sz w:val="20"/>
          <w:szCs w:val="20"/>
        </w:rPr>
      </w:pPr>
      <w:r>
        <w:rPr>
          <w:rFonts w:hint="eastAsia" w:cs="宋体" w:asciiTheme="minorEastAsia" w:hAnsiTheme="minorEastAsia"/>
          <w:b/>
          <w:kern w:val="0"/>
          <w:sz w:val="20"/>
          <w:szCs w:val="20"/>
        </w:rPr>
        <w:t>招募目标</w:t>
      </w:r>
    </w:p>
    <w:tbl>
      <w:tblPr>
        <w:tblStyle w:val="6"/>
        <w:tblpPr w:leftFromText="180" w:rightFromText="180" w:vertAnchor="page" w:horzAnchor="margin" w:tblpXSpec="center" w:tblpY="9547"/>
        <w:tblW w:w="9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127"/>
        <w:gridCol w:w="3260"/>
        <w:gridCol w:w="1701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实习部门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岗位职责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实习时间及地点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零售金融助理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零售</w:t>
            </w:r>
            <w:r>
              <w:rPr>
                <w:rFonts w:asciiTheme="minorEastAsia" w:hAnsiTheme="minorEastAsia"/>
                <w:sz w:val="20"/>
              </w:rPr>
              <w:t>金融总部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私人银行中心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财富管理部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零售银行部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零售信贷部</w:t>
            </w:r>
            <w:r>
              <w:rPr>
                <w:rFonts w:asciiTheme="minorEastAsia" w:hAnsiTheme="minorEastAsia"/>
                <w:sz w:val="20"/>
              </w:rPr>
              <w:t>及各团队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岗位职责包括但不限于跟班直营团队、客户经理或产品经理学习客群分析等相关数据分析；协助团队或部门进行市场开拓、产品推广。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专业不限，以理工类、IT/DT、经济金融等相关专业为主，个人条件突出、有发展潜质的其他专业学生均可参加。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时间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201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9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年7、8月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全职实习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地点：苏州分行相关部门、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各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直营团队及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营业网点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公司/投行金融助理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公司金融总部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交易银行部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同业客户部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小企业金融部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公司金融各</w:t>
            </w:r>
            <w:r>
              <w:rPr>
                <w:rFonts w:asciiTheme="minorEastAsia" w:hAnsiTheme="minorEastAsia"/>
                <w:sz w:val="20"/>
              </w:rPr>
              <w:t>直营团队</w:t>
            </w:r>
          </w:p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投资银行部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Theme="minorEastAsia" w:hAnsiTheme="minorEastAsia"/>
                <w:sz w:val="20"/>
              </w:rPr>
            </w:pPr>
            <w:r>
              <w:rPr>
                <w:rFonts w:hint="eastAsia" w:asciiTheme="minorEastAsia" w:hAnsiTheme="minorEastAsia"/>
                <w:sz w:val="20"/>
              </w:rPr>
              <w:t>岗位职责包括但不限于跟班直营团队、客户经理或产品经理学习数据分析与处理，学习业务基本产品体系和业务基础知识，协助团队进行产品推广、对公账户开立等基本业务操作和材料准备工作。</w:t>
            </w:r>
          </w:p>
        </w:tc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金融科技项目岗位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信息技术部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参与分行金融科技项目的开发和实施。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统计类</w:t>
            </w:r>
            <w:r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信息技术相关专业，或者有运营大数据、人工智能等知识背景人才</w:t>
            </w:r>
          </w:p>
        </w:tc>
        <w:tc>
          <w:tcPr>
            <w:tcW w:w="1133" w:type="dxa"/>
            <w:vMerge w:val="continue"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ind w:firstLine="402" w:firstLineChars="200"/>
        <w:rPr>
          <w:rFonts w:cs="宋体" w:asciiTheme="minorEastAsia" w:hAnsiTheme="minorEastAsia"/>
          <w:b/>
          <w:kern w:val="0"/>
          <w:sz w:val="20"/>
          <w:szCs w:val="20"/>
        </w:rPr>
      </w:pPr>
      <w:r>
        <w:rPr>
          <w:rFonts w:hint="eastAsia" w:cs="宋体" w:asciiTheme="minorEastAsia" w:hAnsiTheme="minorEastAsia"/>
          <w:b/>
          <w:kern w:val="0"/>
          <w:sz w:val="20"/>
          <w:szCs w:val="20"/>
        </w:rPr>
        <w:t>二、招募要求</w:t>
      </w:r>
    </w:p>
    <w:p>
      <w:pPr>
        <w:widowControl/>
        <w:spacing w:line="360" w:lineRule="auto"/>
        <w:ind w:firstLine="400" w:firstLineChars="200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hint="eastAsia" w:cs="宋体" w:asciiTheme="minorEastAsia" w:hAnsiTheme="minorEastAsia"/>
          <w:kern w:val="0"/>
          <w:sz w:val="20"/>
          <w:szCs w:val="20"/>
        </w:rPr>
        <w:t xml:space="preserve">1、2020届应届毕业生； </w:t>
      </w:r>
    </w:p>
    <w:p>
      <w:pPr>
        <w:widowControl/>
        <w:spacing w:line="360" w:lineRule="auto"/>
        <w:ind w:firstLine="400" w:firstLineChars="200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hint="eastAsia" w:cs="宋体" w:asciiTheme="minorEastAsia" w:hAnsiTheme="minorEastAsia"/>
          <w:kern w:val="0"/>
          <w:sz w:val="20"/>
          <w:szCs w:val="20"/>
        </w:rPr>
        <w:t>2、全日制本科及以上学历在读；</w:t>
      </w:r>
    </w:p>
    <w:p>
      <w:pPr>
        <w:widowControl/>
        <w:spacing w:line="360" w:lineRule="auto"/>
        <w:ind w:firstLine="400" w:firstLineChars="200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hint="eastAsia" w:cs="宋体" w:asciiTheme="minorEastAsia" w:hAnsiTheme="minorEastAsia"/>
          <w:kern w:val="0"/>
          <w:sz w:val="20"/>
          <w:szCs w:val="20"/>
        </w:rPr>
        <w:t>3、身体健康，诚实守信，性格开朗，无不良历史记录；</w:t>
      </w:r>
    </w:p>
    <w:p>
      <w:pPr>
        <w:widowControl/>
        <w:spacing w:line="360" w:lineRule="auto"/>
        <w:ind w:firstLine="400" w:firstLineChars="200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hint="eastAsia" w:cs="宋体" w:asciiTheme="minorEastAsia" w:hAnsiTheme="minorEastAsia"/>
          <w:kern w:val="0"/>
          <w:sz w:val="20"/>
          <w:szCs w:val="20"/>
        </w:rPr>
        <w:t>4、具有较强的责任心、学习能力和良好的团队协作精神，能承受较大的工作压力，具有良好的书面及口头表达能力；</w:t>
      </w:r>
    </w:p>
    <w:p>
      <w:pPr>
        <w:widowControl/>
        <w:spacing w:line="360" w:lineRule="auto"/>
        <w:ind w:firstLine="400" w:firstLineChars="200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hint="eastAsia" w:cs="宋体" w:asciiTheme="minorEastAsia" w:hAnsiTheme="minorEastAsia"/>
          <w:kern w:val="0"/>
          <w:sz w:val="20"/>
          <w:szCs w:val="20"/>
        </w:rPr>
        <w:t>5、具有较好的英文水平，本科生四级成绩425分以上，研究生六级成绩425分以上。</w:t>
      </w:r>
    </w:p>
    <w:p>
      <w:pPr>
        <w:widowControl/>
        <w:spacing w:line="360" w:lineRule="auto"/>
        <w:ind w:firstLine="402" w:firstLineChars="200"/>
        <w:rPr>
          <w:rFonts w:cs="宋体" w:asciiTheme="minorEastAsia" w:hAnsiTheme="minorEastAsia"/>
          <w:b/>
          <w:kern w:val="0"/>
          <w:sz w:val="20"/>
          <w:szCs w:val="20"/>
        </w:rPr>
      </w:pPr>
    </w:p>
    <w:p>
      <w:pPr>
        <w:widowControl/>
        <w:spacing w:line="360" w:lineRule="auto"/>
        <w:ind w:firstLine="402" w:firstLineChars="200"/>
        <w:rPr>
          <w:rFonts w:cs="宋体" w:asciiTheme="minorEastAsia" w:hAnsiTheme="minorEastAsia"/>
          <w:b/>
          <w:kern w:val="0"/>
          <w:sz w:val="20"/>
          <w:szCs w:val="20"/>
        </w:rPr>
      </w:pPr>
      <w:r>
        <w:rPr>
          <w:rFonts w:hint="eastAsia" w:cs="宋体" w:asciiTheme="minorEastAsia" w:hAnsiTheme="minorEastAsia"/>
          <w:b/>
          <w:kern w:val="0"/>
          <w:sz w:val="20"/>
          <w:szCs w:val="20"/>
        </w:rPr>
        <w:t>三、招募流程及</w:t>
      </w:r>
      <w:r>
        <w:rPr>
          <w:rFonts w:cs="宋体" w:asciiTheme="minorEastAsia" w:hAnsiTheme="minorEastAsia"/>
          <w:b/>
          <w:kern w:val="0"/>
          <w:sz w:val="20"/>
          <w:szCs w:val="20"/>
        </w:rPr>
        <w:t>时间安排</w:t>
      </w:r>
    </w:p>
    <w:tbl>
      <w:tblPr>
        <w:tblStyle w:val="6"/>
        <w:tblW w:w="80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384"/>
        <w:gridCol w:w="2626"/>
        <w:gridCol w:w="13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事 项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地 点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时 间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备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网申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网上投递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截止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6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月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5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人才测评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在线测评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6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月初</w:t>
            </w:r>
          </w:p>
        </w:tc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after="156" w:line="285" w:lineRule="atLeast"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具体</w:t>
            </w: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以短信通知为准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面试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苏州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6月上旬</w:t>
            </w:r>
          </w:p>
        </w:tc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after="156" w:line="285" w:lineRule="atLeast"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发放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实习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offer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---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6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月中旬</w:t>
            </w:r>
          </w:p>
        </w:tc>
        <w:tc>
          <w:tcPr>
            <w:tcW w:w="13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暑期全职实习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苏州分行相关部门、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各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直营团队及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营业网点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7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月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、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8月</w:t>
            </w:r>
          </w:p>
        </w:tc>
        <w:tc>
          <w:tcPr>
            <w:tcW w:w="13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after="156" w:line="285" w:lineRule="atLeast"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</w:tbl>
    <w:p>
      <w:pPr>
        <w:shd w:val="clear" w:color="auto" w:fill="FFFFFF"/>
        <w:spacing w:line="360" w:lineRule="auto"/>
        <w:ind w:left="420" w:leftChars="200"/>
        <w:rPr>
          <w:rFonts w:asciiTheme="minorEastAsia" w:hAnsiTheme="minorEastAsia"/>
          <w:b/>
          <w:sz w:val="20"/>
          <w:szCs w:val="20"/>
        </w:rPr>
      </w:pPr>
      <w:r>
        <w:rPr>
          <w:rFonts w:asciiTheme="minorEastAsia" w:hAnsiTheme="minorEastAsia"/>
          <w:b/>
          <w:sz w:val="20"/>
          <w:szCs w:val="20"/>
        </w:rPr>
        <w:br w:type="textWrapping"/>
      </w:r>
      <w:r>
        <w:rPr>
          <w:rFonts w:hint="eastAsia" w:asciiTheme="minorEastAsia" w:hAnsiTheme="minorEastAsia"/>
          <w:b/>
          <w:sz w:val="20"/>
          <w:szCs w:val="20"/>
        </w:rPr>
        <w:t>四、简历投递方式</w:t>
      </w:r>
    </w:p>
    <w:p>
      <w:pPr>
        <w:spacing w:line="360" w:lineRule="auto"/>
        <w:ind w:firstLine="400" w:firstLineChars="200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1.关注“招商银行招聘”微信平台，点击“我要应聘–实习生计划–选择苏州分行-选择心仪岗位申请”。</w:t>
      </w:r>
    </w:p>
    <w:p>
      <w:pPr>
        <w:spacing w:line="360" w:lineRule="auto"/>
        <w:ind w:firstLine="400" w:firstLineChars="200"/>
        <w:jc w:val="center"/>
        <w:rPr>
          <w:rFonts w:hint="eastAsia" w:asciiTheme="minorEastAsia" w:hAnsiTheme="minorEastAsia" w:eastAsiaTheme="minorEastAsia"/>
          <w:sz w:val="20"/>
          <w:szCs w:val="20"/>
          <w:lang w:eastAsia="zh-CN"/>
        </w:rPr>
      </w:pPr>
      <w:r>
        <w:rPr>
          <w:rFonts w:hint="eastAsia" w:asciiTheme="minorEastAsia" w:hAnsiTheme="minorEastAsia" w:eastAsiaTheme="minorEastAsia"/>
          <w:sz w:val="20"/>
          <w:szCs w:val="20"/>
          <w:lang w:eastAsia="zh-CN"/>
        </w:rPr>
        <w:drawing>
          <wp:inline distT="0" distB="0" distL="114300" distR="114300">
            <wp:extent cx="1625600" cy="1625600"/>
            <wp:effectExtent l="0" t="0" r="5080" b="5080"/>
            <wp:docPr id="5" name="图片 5" descr="1d68c33d1344e3b15522d6ba10b7c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d68c33d1344e3b15522d6ba10b7c1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>
      <w:pPr>
        <w:spacing w:line="360" w:lineRule="auto"/>
        <w:ind w:firstLine="400" w:firstLineChars="200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2.登陆招商银行一网通主站“人才招聘”专栏，注册用户并在线提交简历：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fldChar w:fldCharType="begin"/>
      </w:r>
      <w:r>
        <w:instrText xml:space="preserve"> HYPERLINK "http://career.cloud.cmbchina.com/index.html" </w:instrText>
      </w:r>
      <w:r>
        <w:fldChar w:fldCharType="separate"/>
      </w:r>
      <w:r>
        <w:rPr>
          <w:rStyle w:val="8"/>
          <w:rFonts w:asciiTheme="minorEastAsia" w:hAnsiTheme="minorEastAsia"/>
        </w:rPr>
        <w:t>http://career.cloud.cmbchina.com/index.html</w:t>
      </w:r>
      <w:r>
        <w:rPr>
          <w:rStyle w:val="8"/>
          <w:rFonts w:asciiTheme="minorEastAsia" w:hAnsiTheme="minorEastAsia"/>
        </w:rPr>
        <w:fldChar w:fldCharType="end"/>
      </w:r>
    </w:p>
    <w:p>
      <w:pPr>
        <w:spacing w:line="360" w:lineRule="auto"/>
        <w:ind w:firstLine="400" w:firstLineChars="200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 xml:space="preserve">点击“校园招聘–实习生招聘–选择苏州分行-选择心仪岗位申请”。 </w:t>
      </w:r>
      <w:r>
        <w:rPr>
          <w:rFonts w:asciiTheme="minorEastAsia" w:hAnsiTheme="minorEastAsia"/>
          <w:sz w:val="20"/>
          <w:szCs w:val="20"/>
        </w:rPr>
        <w:t xml:space="preserve"> </w:t>
      </w:r>
    </w:p>
    <w:p>
      <w:pPr>
        <w:spacing w:line="360" w:lineRule="auto"/>
        <w:ind w:firstLine="400" w:firstLineChars="200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温馨提示：</w:t>
      </w:r>
    </w:p>
    <w:p>
      <w:pPr>
        <w:spacing w:line="360" w:lineRule="auto"/>
        <w:ind w:firstLine="400" w:firstLineChars="200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1.在线提交简历请详细完整真实填写各项信息，教育经历请从高中填起；</w:t>
      </w:r>
    </w:p>
    <w:p>
      <w:pPr>
        <w:spacing w:line="360" w:lineRule="auto"/>
        <w:ind w:firstLine="400" w:firstLineChars="200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2.面试具体时间、地点、注意事项等通过95555以短信形式另行通知，请注意调整手机短信取消屏蔽设置以及预防欺骗短信。</w:t>
      </w:r>
    </w:p>
    <w:p>
      <w:pPr>
        <w:spacing w:line="360" w:lineRule="auto"/>
        <w:ind w:firstLine="400" w:firstLineChars="200"/>
        <w:jc w:val="righ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招商银行苏州分行人力资源部</w:t>
      </w:r>
    </w:p>
    <w:p>
      <w:pPr>
        <w:spacing w:line="360" w:lineRule="auto"/>
        <w:ind w:firstLine="400" w:firstLineChars="200"/>
        <w:jc w:val="righ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20</w:t>
      </w:r>
      <w:r>
        <w:rPr>
          <w:rFonts w:asciiTheme="minorEastAsia" w:hAnsiTheme="minorEastAsia"/>
          <w:sz w:val="20"/>
          <w:szCs w:val="20"/>
        </w:rPr>
        <w:t>19</w:t>
      </w:r>
      <w:r>
        <w:rPr>
          <w:rFonts w:hint="eastAsia" w:asciiTheme="minorEastAsia" w:hAnsiTheme="minorEastAsia"/>
          <w:sz w:val="20"/>
          <w:szCs w:val="20"/>
        </w:rPr>
        <w:t>年</w:t>
      </w:r>
      <w:r>
        <w:rPr>
          <w:rFonts w:asciiTheme="minorEastAsia" w:hAnsiTheme="minorEastAsia"/>
          <w:sz w:val="20"/>
          <w:szCs w:val="20"/>
        </w:rPr>
        <w:t>5</w:t>
      </w:r>
      <w:r>
        <w:rPr>
          <w:rFonts w:hint="eastAsia" w:asciiTheme="minorEastAsia" w:hAnsiTheme="minorEastAsia"/>
          <w:sz w:val="20"/>
          <w:szCs w:val="20"/>
        </w:rPr>
        <w:t>月</w:t>
      </w:r>
      <w:r>
        <w:rPr>
          <w:rFonts w:asciiTheme="minorEastAsia" w:hAnsiTheme="minorEastAsia"/>
          <w:sz w:val="20"/>
          <w:szCs w:val="20"/>
        </w:rPr>
        <w:t>6</w:t>
      </w:r>
      <w:r>
        <w:rPr>
          <w:rFonts w:hint="eastAsia" w:asciiTheme="minorEastAsia" w:hAnsiTheme="minorEastAsia"/>
          <w:sz w:val="20"/>
          <w:szCs w:val="20"/>
        </w:rPr>
        <w:t>日</w:t>
      </w:r>
      <w:bookmarkEnd w:id="0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52C2B"/>
    <w:multiLevelType w:val="multilevel"/>
    <w:tmpl w:val="16D52C2B"/>
    <w:lvl w:ilvl="0" w:tentative="0">
      <w:start w:val="1"/>
      <w:numFmt w:val="bullet"/>
      <w:lvlText w:val="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1">
    <w:nsid w:val="3A3D0806"/>
    <w:multiLevelType w:val="multilevel"/>
    <w:tmpl w:val="3A3D0806"/>
    <w:lvl w:ilvl="0" w:tentative="0">
      <w:start w:val="1"/>
      <w:numFmt w:val="japaneseCounting"/>
      <w:lvlText w:val="%1、"/>
      <w:lvlJc w:val="left"/>
      <w:pPr>
        <w:ind w:left="82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42" w:hanging="420"/>
      </w:pPr>
    </w:lvl>
    <w:lvl w:ilvl="2" w:tentative="0">
      <w:start w:val="1"/>
      <w:numFmt w:val="lowerRoman"/>
      <w:lvlText w:val="%3."/>
      <w:lvlJc w:val="right"/>
      <w:pPr>
        <w:ind w:left="1662" w:hanging="420"/>
      </w:pPr>
    </w:lvl>
    <w:lvl w:ilvl="3" w:tentative="0">
      <w:start w:val="1"/>
      <w:numFmt w:val="decimal"/>
      <w:lvlText w:val="%4."/>
      <w:lvlJc w:val="left"/>
      <w:pPr>
        <w:ind w:left="2082" w:hanging="420"/>
      </w:pPr>
    </w:lvl>
    <w:lvl w:ilvl="4" w:tentative="0">
      <w:start w:val="1"/>
      <w:numFmt w:val="lowerLetter"/>
      <w:lvlText w:val="%5)"/>
      <w:lvlJc w:val="left"/>
      <w:pPr>
        <w:ind w:left="2502" w:hanging="420"/>
      </w:pPr>
    </w:lvl>
    <w:lvl w:ilvl="5" w:tentative="0">
      <w:start w:val="1"/>
      <w:numFmt w:val="lowerRoman"/>
      <w:lvlText w:val="%6."/>
      <w:lvlJc w:val="right"/>
      <w:pPr>
        <w:ind w:left="2922" w:hanging="420"/>
      </w:pPr>
    </w:lvl>
    <w:lvl w:ilvl="6" w:tentative="0">
      <w:start w:val="1"/>
      <w:numFmt w:val="decimal"/>
      <w:lvlText w:val="%7."/>
      <w:lvlJc w:val="left"/>
      <w:pPr>
        <w:ind w:left="3342" w:hanging="420"/>
      </w:pPr>
    </w:lvl>
    <w:lvl w:ilvl="7" w:tentative="0">
      <w:start w:val="1"/>
      <w:numFmt w:val="lowerLetter"/>
      <w:lvlText w:val="%8)"/>
      <w:lvlJc w:val="left"/>
      <w:pPr>
        <w:ind w:left="3762" w:hanging="420"/>
      </w:pPr>
    </w:lvl>
    <w:lvl w:ilvl="8" w:tentative="0">
      <w:start w:val="1"/>
      <w:numFmt w:val="lowerRoman"/>
      <w:lvlText w:val="%9."/>
      <w:lvlJc w:val="right"/>
      <w:pPr>
        <w:ind w:left="418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771"/>
    <w:rsid w:val="00006F9D"/>
    <w:rsid w:val="00030771"/>
    <w:rsid w:val="0003251C"/>
    <w:rsid w:val="000B4C45"/>
    <w:rsid w:val="000B785C"/>
    <w:rsid w:val="000D40FE"/>
    <w:rsid w:val="000F2625"/>
    <w:rsid w:val="00120E0F"/>
    <w:rsid w:val="00125AA9"/>
    <w:rsid w:val="001321CA"/>
    <w:rsid w:val="001356B8"/>
    <w:rsid w:val="00173A2F"/>
    <w:rsid w:val="00174C8A"/>
    <w:rsid w:val="001C1BE9"/>
    <w:rsid w:val="001C4A57"/>
    <w:rsid w:val="001D5907"/>
    <w:rsid w:val="001D6A14"/>
    <w:rsid w:val="001F636F"/>
    <w:rsid w:val="00237D80"/>
    <w:rsid w:val="00245FD3"/>
    <w:rsid w:val="00265EB7"/>
    <w:rsid w:val="00271D31"/>
    <w:rsid w:val="002B1E68"/>
    <w:rsid w:val="002E70E7"/>
    <w:rsid w:val="00343F54"/>
    <w:rsid w:val="003721CD"/>
    <w:rsid w:val="003F2501"/>
    <w:rsid w:val="003F2F5A"/>
    <w:rsid w:val="00411E6E"/>
    <w:rsid w:val="00451E4B"/>
    <w:rsid w:val="00480B13"/>
    <w:rsid w:val="004954F7"/>
    <w:rsid w:val="004C4683"/>
    <w:rsid w:val="004D4987"/>
    <w:rsid w:val="00500C2A"/>
    <w:rsid w:val="005021AA"/>
    <w:rsid w:val="0051135B"/>
    <w:rsid w:val="00525AF6"/>
    <w:rsid w:val="0055230C"/>
    <w:rsid w:val="00557AAA"/>
    <w:rsid w:val="005A4481"/>
    <w:rsid w:val="005B238B"/>
    <w:rsid w:val="005E7DB0"/>
    <w:rsid w:val="00604A7E"/>
    <w:rsid w:val="00633619"/>
    <w:rsid w:val="00637193"/>
    <w:rsid w:val="0066511C"/>
    <w:rsid w:val="006A0DDD"/>
    <w:rsid w:val="006D353B"/>
    <w:rsid w:val="006E3C1E"/>
    <w:rsid w:val="0078557B"/>
    <w:rsid w:val="00841541"/>
    <w:rsid w:val="00874DE2"/>
    <w:rsid w:val="008E6500"/>
    <w:rsid w:val="00932701"/>
    <w:rsid w:val="009439FA"/>
    <w:rsid w:val="00946587"/>
    <w:rsid w:val="0094768C"/>
    <w:rsid w:val="00953B13"/>
    <w:rsid w:val="00971629"/>
    <w:rsid w:val="00972A5D"/>
    <w:rsid w:val="009A112A"/>
    <w:rsid w:val="009B0D08"/>
    <w:rsid w:val="009D4184"/>
    <w:rsid w:val="009F2611"/>
    <w:rsid w:val="00A06A27"/>
    <w:rsid w:val="00A27B21"/>
    <w:rsid w:val="00A82175"/>
    <w:rsid w:val="00AA2A4F"/>
    <w:rsid w:val="00AA3F20"/>
    <w:rsid w:val="00AF7C19"/>
    <w:rsid w:val="00B16033"/>
    <w:rsid w:val="00B306CA"/>
    <w:rsid w:val="00B35C01"/>
    <w:rsid w:val="00B843EF"/>
    <w:rsid w:val="00B8449A"/>
    <w:rsid w:val="00BB7D47"/>
    <w:rsid w:val="00C63DAF"/>
    <w:rsid w:val="00C674B0"/>
    <w:rsid w:val="00C818FC"/>
    <w:rsid w:val="00CE3182"/>
    <w:rsid w:val="00CF39E4"/>
    <w:rsid w:val="00D62EFF"/>
    <w:rsid w:val="00D8747C"/>
    <w:rsid w:val="00D94C67"/>
    <w:rsid w:val="00DB15DE"/>
    <w:rsid w:val="00DB60C6"/>
    <w:rsid w:val="00E14F60"/>
    <w:rsid w:val="00E45364"/>
    <w:rsid w:val="00E47C0F"/>
    <w:rsid w:val="00E608A7"/>
    <w:rsid w:val="00ED3AD2"/>
    <w:rsid w:val="00EF5927"/>
    <w:rsid w:val="00F17B19"/>
    <w:rsid w:val="00F42B86"/>
    <w:rsid w:val="00F64AC0"/>
    <w:rsid w:val="00FA0413"/>
    <w:rsid w:val="00FB5655"/>
    <w:rsid w:val="00FD640E"/>
    <w:rsid w:val="77DF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284</Words>
  <Characters>1622</Characters>
  <Lines>13</Lines>
  <Paragraphs>3</Paragraphs>
  <TotalTime>393</TotalTime>
  <ScaleCrop>false</ScaleCrop>
  <LinksUpToDate>false</LinksUpToDate>
  <CharactersWithSpaces>1903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2019-04-25T05:12:00Z</dcterms:created>
  <dc:creator>SURLZY0D</dc:creator>
  <cp:lastModifiedBy>LD</cp:lastModifiedBy>
  <cp:lastPrinted>2019-05-06T09:34:00Z</cp:lastPrinted>
  <dcterms:modified xsi:type="dcterms:W3CDTF">2019-05-07T15:19:26Z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