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76" w:afterAutospacing="0" w:line="19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35"/>
          <w:szCs w:val="35"/>
          <w:bdr w:val="none" w:color="auto" w:sz="0" w:space="0"/>
          <w:shd w:val="clear" w:fill="FFFFFF"/>
        </w:rPr>
        <w:t>亳州职业技术学院</w:t>
      </w:r>
      <w:bookmarkStart w:id="0" w:name="_GoBack"/>
      <w:bookmarkEnd w:id="0"/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招聘计划</w:t>
      </w:r>
    </w:p>
    <w:tbl>
      <w:tblPr>
        <w:tblW w:w="7688" w:type="dxa"/>
        <w:jc w:val="center"/>
        <w:tblInd w:w="3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6"/>
        <w:gridCol w:w="652"/>
        <w:gridCol w:w="339"/>
        <w:gridCol w:w="2183"/>
        <w:gridCol w:w="1079"/>
        <w:gridCol w:w="1141"/>
        <w:gridCol w:w="15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b/>
                <w:sz w:val="17"/>
                <w:szCs w:val="17"/>
                <w:bdr w:val="none" w:color="auto" w:sz="0" w:space="0"/>
              </w:rPr>
              <w:t>部门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b/>
                <w:sz w:val="17"/>
                <w:szCs w:val="17"/>
                <w:bdr w:val="none" w:color="auto" w:sz="0" w:space="0"/>
              </w:rPr>
              <w:t>岗位</w:t>
            </w:r>
          </w:p>
        </w:tc>
        <w:tc>
          <w:tcPr>
            <w:tcW w:w="3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b/>
                <w:sz w:val="17"/>
                <w:szCs w:val="17"/>
                <w:bdr w:val="none" w:color="auto" w:sz="0" w:space="0"/>
              </w:rPr>
              <w:t>计划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b/>
                <w:sz w:val="17"/>
                <w:szCs w:val="17"/>
                <w:bdr w:val="none" w:color="auto" w:sz="0" w:space="0"/>
              </w:rPr>
              <w:t>专业（方向）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b/>
                <w:sz w:val="17"/>
                <w:szCs w:val="17"/>
                <w:bdr w:val="none" w:color="auto" w:sz="0" w:space="0"/>
              </w:rPr>
              <w:t>学历学位或职称要求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b/>
                <w:sz w:val="17"/>
                <w:szCs w:val="17"/>
                <w:bdr w:val="none" w:color="auto" w:sz="0" w:space="0"/>
              </w:rPr>
              <w:t>年龄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b/>
                <w:sz w:val="17"/>
                <w:szCs w:val="17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药学院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教师</w:t>
            </w: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ascii="Calibri" w:hAnsi="Calibri" w:cs="Calibri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作物学、食品科学与工程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全日制硕士研究生及以上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35周岁以下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医护系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教师</w:t>
            </w: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康复治疗技术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全日制硕士研究生及以上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35周岁以下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2" w:hRule="atLeast"/>
          <w:jc w:val="center"/>
        </w:trPr>
        <w:tc>
          <w:tcPr>
            <w:tcW w:w="77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基础教学部</w:t>
            </w:r>
          </w:p>
        </w:tc>
        <w:tc>
          <w:tcPr>
            <w:tcW w:w="6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教师</w:t>
            </w: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体育艺术学（体育舞蹈教学与表演、艺术体操教学与表演、健美操教学与表演方向）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全日制硕士研究生及以上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35周岁以下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加试专业实践环节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77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体育教育训练（篮球教学训练方向）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全日制硕士研究生及以上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35周岁以下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应届毕业生、加试篮球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思政部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教师</w:t>
            </w: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马克思主义理论（马克思主义基本原理、思想政治教育）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全日制硕士研究生及以上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35周岁以下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学生处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专职辅导员</w:t>
            </w: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全日制硕士研究生及以上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35周岁以下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亳州职业技术学院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教师</w:t>
            </w: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 w:firstLine="526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学前教育学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全日制硕士研究生及以上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35周岁以下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合计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9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注：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3"/>
          <w:szCs w:val="23"/>
          <w:bdr w:val="none" w:color="auto" w:sz="0" w:space="0"/>
          <w:shd w:val="clear" w:fill="FFFFFF"/>
        </w:rPr>
        <w:t>报考马克思主义理论（马克思主义基本原理、思想政治教育）专业（方向）的教师兼做行政管理工作。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C49EA"/>
    <w:rsid w:val="027C49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2019-06-03T07:32:00Z</dcterms:created>
  <dc:creator>ASUS</dc:creator>
  <cp:lastModifiedBy>ASUS</cp:lastModifiedBy>
  <dcterms:modified xsi:type="dcterms:W3CDTF">2019-06-03T07:33:06Z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